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072C" w14:textId="28141ED0" w:rsidR="00A476D1" w:rsidRPr="007B7687" w:rsidRDefault="00A476D1" w:rsidP="00DD55BA">
      <w:pPr>
        <w:spacing w:after="0" w:line="240" w:lineRule="auto"/>
        <w:rPr>
          <w:b/>
          <w:bCs/>
          <w:sz w:val="72"/>
          <w:szCs w:val="72"/>
        </w:rPr>
      </w:pPr>
      <w:r w:rsidRPr="007B7687">
        <w:rPr>
          <w:b/>
          <w:bCs/>
          <w:sz w:val="72"/>
          <w:szCs w:val="72"/>
        </w:rPr>
        <w:t>Harvey Newstrom</w:t>
      </w:r>
    </w:p>
    <w:p w14:paraId="5FE2AD1C" w14:textId="2762A67F" w:rsidR="004902FD" w:rsidRDefault="00EC26C3" w:rsidP="00191A64">
      <w:pPr>
        <w:spacing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NIST</w:t>
      </w:r>
      <w:r w:rsidR="0078695F" w:rsidRPr="0078695F">
        <w:rPr>
          <w:b/>
          <w:bCs/>
          <w:sz w:val="44"/>
          <w:szCs w:val="44"/>
        </w:rPr>
        <w:t xml:space="preserve"> </w:t>
      </w:r>
      <w:r w:rsidR="00221DF0" w:rsidRPr="0078695F">
        <w:rPr>
          <w:b/>
          <w:bCs/>
          <w:sz w:val="44"/>
          <w:szCs w:val="44"/>
        </w:rPr>
        <w:t>S</w:t>
      </w:r>
      <w:r w:rsidR="00A476D1" w:rsidRPr="0078695F">
        <w:rPr>
          <w:b/>
          <w:bCs/>
          <w:sz w:val="44"/>
          <w:szCs w:val="44"/>
        </w:rPr>
        <w:t>ecurity</w:t>
      </w:r>
      <w:r w:rsidR="00D547EB" w:rsidRPr="0078695F">
        <w:rPr>
          <w:b/>
          <w:bCs/>
          <w:sz w:val="44"/>
          <w:szCs w:val="44"/>
        </w:rPr>
        <w:t xml:space="preserve"> </w:t>
      </w:r>
      <w:r w:rsidR="007867F8" w:rsidRPr="0078695F">
        <w:rPr>
          <w:b/>
          <w:bCs/>
          <w:sz w:val="44"/>
          <w:szCs w:val="44"/>
        </w:rPr>
        <w:t>Compliance</w:t>
      </w:r>
    </w:p>
    <w:p w14:paraId="3BA880D4" w14:textId="0454D311" w:rsidR="001C16CD" w:rsidRPr="001C16CD" w:rsidRDefault="001C16CD" w:rsidP="00191A64">
      <w:pPr>
        <w:spacing w:after="0" w:line="240" w:lineRule="auto"/>
        <w:rPr>
          <w:sz w:val="20"/>
          <w:szCs w:val="20"/>
        </w:rPr>
      </w:pPr>
      <w:r w:rsidRPr="001C16CD">
        <w:rPr>
          <w:sz w:val="20"/>
          <w:szCs w:val="20"/>
        </w:rPr>
        <w:t xml:space="preserve">(Download </w:t>
      </w:r>
      <w:r>
        <w:rPr>
          <w:sz w:val="20"/>
          <w:szCs w:val="20"/>
        </w:rPr>
        <w:t>in</w:t>
      </w:r>
      <w:r w:rsidRPr="001C16CD">
        <w:rPr>
          <w:sz w:val="20"/>
          <w:szCs w:val="20"/>
        </w:rPr>
        <w:t xml:space="preserve"> </w:t>
      </w:r>
      <w:hyperlink r:id="rId6" w:history="1">
        <w:r w:rsidRPr="001C16CD">
          <w:rPr>
            <w:rStyle w:val="Hyperlink"/>
            <w:sz w:val="20"/>
            <w:szCs w:val="20"/>
          </w:rPr>
          <w:t>Word</w:t>
        </w:r>
      </w:hyperlink>
      <w:r>
        <w:rPr>
          <w:sz w:val="20"/>
          <w:szCs w:val="20"/>
        </w:rPr>
        <w:t xml:space="preserve">, </w:t>
      </w:r>
      <w:hyperlink r:id="rId7" w:history="1">
        <w:r w:rsidRPr="001C16CD">
          <w:rPr>
            <w:rStyle w:val="Hyperlink"/>
            <w:sz w:val="20"/>
            <w:szCs w:val="20"/>
          </w:rPr>
          <w:t>PDF</w:t>
        </w:r>
      </w:hyperlink>
      <w:r>
        <w:rPr>
          <w:sz w:val="20"/>
          <w:szCs w:val="20"/>
        </w:rPr>
        <w:t xml:space="preserve">, </w:t>
      </w:r>
      <w:hyperlink r:id="rId8" w:history="1">
        <w:r w:rsidRPr="001C16CD">
          <w:rPr>
            <w:rStyle w:val="Hyperlink"/>
            <w:sz w:val="20"/>
            <w:szCs w:val="20"/>
          </w:rPr>
          <w:t>text</w:t>
        </w:r>
      </w:hyperlink>
      <w:r>
        <w:rPr>
          <w:sz w:val="20"/>
          <w:szCs w:val="20"/>
        </w:rPr>
        <w:t xml:space="preserve"> formats</w:t>
      </w:r>
      <w:r w:rsidRPr="001C16CD">
        <w:rPr>
          <w:sz w:val="20"/>
          <w:szCs w:val="20"/>
        </w:rPr>
        <w:t>)</w:t>
      </w:r>
    </w:p>
    <w:p w14:paraId="560DCB3E" w14:textId="24B08DD7" w:rsidR="004902FD" w:rsidRPr="004C5368" w:rsidRDefault="00191A64" w:rsidP="00C8458C">
      <w:pPr>
        <w:spacing w:after="0" w:line="240" w:lineRule="auto"/>
        <w:ind w:right="-162"/>
        <w:jc w:val="right"/>
        <w:rPr>
          <w:b/>
          <w:bCs/>
          <w:sz w:val="20"/>
          <w:szCs w:val="20"/>
          <w:shd w:val="clear" w:color="auto" w:fill="2E74B5" w:themeFill="accent5" w:themeFillShade="BF"/>
        </w:rPr>
      </w:pPr>
      <w:r>
        <w:rPr>
          <w:rFonts w:ascii="Segoe UI Emoji" w:hAnsi="Segoe UI Emoji" w:cs="Segoe UI Emoji"/>
          <w:color w:val="FFFFFF" w:themeColor="background1"/>
          <w:sz w:val="20"/>
          <w:szCs w:val="20"/>
          <w:shd w:val="clear" w:color="auto" w:fill="2E74B5" w:themeFill="accent5" w:themeFillShade="BF"/>
        </w:rPr>
        <w:br w:type="column"/>
      </w:r>
      <w:r w:rsidR="00045DE0" w:rsidRPr="00045DE0">
        <w:rPr>
          <w:rFonts w:cstheme="minorHAnsi"/>
          <w:noProof/>
        </w:rPr>
        <w:drawing>
          <wp:inline distT="0" distB="0" distL="0" distR="0" wp14:anchorId="1DB98671" wp14:editId="0574DD81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DE0" w:rsidRPr="00045DE0">
        <w:rPr>
          <w:rFonts w:cstheme="minorHAnsi"/>
          <w:sz w:val="20"/>
          <w:szCs w:val="20"/>
        </w:rPr>
        <w:t xml:space="preserve"> </w:t>
      </w:r>
      <w:hyperlink r:id="rId10" w:history="1">
        <w:r w:rsidR="004902FD" w:rsidRPr="004C5368">
          <w:rPr>
            <w:rStyle w:val="Hyperlink"/>
            <w:color w:val="auto"/>
            <w:sz w:val="20"/>
            <w:szCs w:val="20"/>
            <w:u w:val="none"/>
          </w:rPr>
          <w:t>Credly.com/users/Harvey-Newstrom</w:t>
        </w:r>
      </w:hyperlink>
    </w:p>
    <w:p w14:paraId="6A3ADB45" w14:textId="32572BA3" w:rsidR="004902FD" w:rsidRPr="004C5368" w:rsidRDefault="00045DE0" w:rsidP="00C8458C">
      <w:pPr>
        <w:spacing w:after="0" w:line="240" w:lineRule="auto"/>
        <w:ind w:right="-162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20D272A0" wp14:editId="3AC1F9F7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12" w:history="1">
        <w:r w:rsidR="004902FD" w:rsidRPr="004C5368">
          <w:rPr>
            <w:rStyle w:val="Hyperlink"/>
            <w:color w:val="auto"/>
            <w:sz w:val="20"/>
            <w:szCs w:val="20"/>
            <w:u w:val="none"/>
          </w:rPr>
          <w:t>LinkedIn.com/in/</w:t>
        </w:r>
        <w:proofErr w:type="spellStart"/>
        <w:r w:rsidR="004902FD" w:rsidRPr="004C5368">
          <w:rPr>
            <w:rStyle w:val="Hyperlink"/>
            <w:color w:val="auto"/>
            <w:sz w:val="20"/>
            <w:szCs w:val="20"/>
            <w:u w:val="none"/>
          </w:rPr>
          <w:t>HarveyNewstrom</w:t>
        </w:r>
        <w:proofErr w:type="spellEnd"/>
      </w:hyperlink>
    </w:p>
    <w:p w14:paraId="6EFAC66C" w14:textId="098856F8" w:rsidR="004902FD" w:rsidRPr="004C5368" w:rsidRDefault="00EB4282" w:rsidP="00C8458C">
      <w:pPr>
        <w:spacing w:after="0" w:line="240" w:lineRule="auto"/>
        <w:ind w:right="-162"/>
        <w:jc w:val="right"/>
        <w:rPr>
          <w:sz w:val="20"/>
          <w:szCs w:val="20"/>
        </w:rPr>
      </w:pPr>
      <w:r w:rsidRPr="00EB4282">
        <w:rPr>
          <w:rFonts w:ascii="Segoe UI Emoji" w:hAnsi="Segoe UI Emoji" w:cs="Segoe UI Emoji"/>
          <w:sz w:val="20"/>
          <w:szCs w:val="20"/>
        </w:rPr>
        <w:t>✉</w:t>
      </w:r>
      <w:r w:rsidR="004902FD" w:rsidRPr="004C5368">
        <w:rPr>
          <w:sz w:val="20"/>
          <w:szCs w:val="20"/>
        </w:rPr>
        <w:t xml:space="preserve"> </w:t>
      </w:r>
      <w:hyperlink r:id="rId13" w:history="1">
        <w:r w:rsidR="004902FD" w:rsidRPr="004C5368">
          <w:rPr>
            <w:rStyle w:val="Hyperlink"/>
            <w:color w:val="auto"/>
            <w:sz w:val="20"/>
            <w:szCs w:val="20"/>
            <w:u w:val="none"/>
          </w:rPr>
          <w:t>mail@HarveyNewstrom.com</w:t>
        </w:r>
      </w:hyperlink>
    </w:p>
    <w:p w14:paraId="259B0DB4" w14:textId="339F0FF0" w:rsidR="004902FD" w:rsidRPr="004C5368" w:rsidRDefault="00730757" w:rsidP="00C8458C">
      <w:pPr>
        <w:spacing w:after="0" w:line="240" w:lineRule="auto"/>
        <w:ind w:right="-162"/>
        <w:jc w:val="right"/>
        <w:rPr>
          <w:rFonts w:cstheme="minorHAnsi"/>
          <w:sz w:val="20"/>
          <w:szCs w:val="20"/>
        </w:rPr>
      </w:pPr>
      <w:r w:rsidRPr="00730757">
        <w:rPr>
          <w:rFonts w:ascii="Segoe UI Emoji" w:hAnsi="Segoe UI Emoji" w:cs="Segoe UI Emoji"/>
          <w:sz w:val="20"/>
          <w:szCs w:val="20"/>
        </w:rPr>
        <w:t>🔗</w:t>
      </w:r>
      <w:r w:rsidR="004902FD" w:rsidRPr="004C5368">
        <w:rPr>
          <w:sz w:val="20"/>
          <w:szCs w:val="20"/>
        </w:rPr>
        <w:t xml:space="preserve"> </w:t>
      </w:r>
      <w:hyperlink r:id="rId14" w:history="1">
        <w:r w:rsidR="004902FD" w:rsidRPr="004C5368">
          <w:rPr>
            <w:rStyle w:val="Hyperlink"/>
            <w:rFonts w:cstheme="minorHAnsi"/>
            <w:color w:val="auto"/>
            <w:sz w:val="20"/>
            <w:szCs w:val="20"/>
            <w:u w:val="none"/>
          </w:rPr>
          <w:t>HarveyNewstrom.com</w:t>
        </w:r>
      </w:hyperlink>
    </w:p>
    <w:p w14:paraId="48697E98" w14:textId="775B647C" w:rsidR="004902FD" w:rsidRPr="004C5368" w:rsidRDefault="00730757" w:rsidP="00C8458C">
      <w:pPr>
        <w:spacing w:after="0" w:line="240" w:lineRule="auto"/>
        <w:ind w:right="-162"/>
        <w:jc w:val="right"/>
        <w:rPr>
          <w:rFonts w:cstheme="minorHAnsi"/>
          <w:sz w:val="20"/>
          <w:szCs w:val="20"/>
        </w:rPr>
      </w:pPr>
      <w:r w:rsidRPr="00730757">
        <w:rPr>
          <w:rFonts w:ascii="Segoe UI Emoji" w:hAnsi="Segoe UI Emoji" w:cs="Segoe UI Emoji"/>
        </w:rPr>
        <w:t>🌎</w:t>
      </w:r>
      <w:r w:rsidR="004902FD" w:rsidRPr="004C5368">
        <w:rPr>
          <w:rFonts w:cstheme="minorHAnsi"/>
          <w:sz w:val="20"/>
          <w:szCs w:val="20"/>
        </w:rPr>
        <w:t xml:space="preserve"> </w:t>
      </w:r>
      <w:hyperlink r:id="rId15" w:history="1">
        <w:r w:rsidR="004902FD" w:rsidRPr="004C5368">
          <w:rPr>
            <w:rStyle w:val="Hyperlink"/>
            <w:rFonts w:cstheme="minorHAnsi"/>
            <w:color w:val="auto"/>
            <w:sz w:val="20"/>
            <w:szCs w:val="20"/>
            <w:u w:val="none"/>
          </w:rPr>
          <w:t>Melbourne, FL, USA</w:t>
        </w:r>
      </w:hyperlink>
    </w:p>
    <w:p w14:paraId="122A5CA5" w14:textId="2D6A095E" w:rsidR="004902FD" w:rsidRPr="004C5368" w:rsidRDefault="00B55272" w:rsidP="00C8458C">
      <w:pPr>
        <w:spacing w:after="0" w:line="240" w:lineRule="auto"/>
        <w:ind w:right="-162"/>
        <w:jc w:val="right"/>
        <w:rPr>
          <w:rFonts w:cstheme="minorHAnsi"/>
          <w:sz w:val="20"/>
          <w:szCs w:val="20"/>
        </w:rPr>
      </w:pPr>
      <w:r w:rsidRPr="00B55272">
        <w:rPr>
          <w:rFonts w:ascii="Segoe UI Emoji" w:hAnsi="Segoe UI Emoji" w:cs="Segoe UI Emoji"/>
          <w:sz w:val="20"/>
          <w:szCs w:val="20"/>
        </w:rPr>
        <w:t>📞</w:t>
      </w:r>
      <w:r w:rsidR="004902FD" w:rsidRPr="004C5368">
        <w:rPr>
          <w:rFonts w:cstheme="minorHAnsi"/>
          <w:sz w:val="20"/>
          <w:szCs w:val="20"/>
        </w:rPr>
        <w:t xml:space="preserve"> </w:t>
      </w:r>
      <w:hyperlink r:id="rId16" w:history="1">
        <w:r w:rsidR="004902FD" w:rsidRPr="004C5368">
          <w:rPr>
            <w:rStyle w:val="Hyperlink"/>
            <w:rFonts w:cstheme="minorHAnsi"/>
            <w:color w:val="auto"/>
            <w:sz w:val="20"/>
            <w:szCs w:val="20"/>
            <w:u w:val="none"/>
          </w:rPr>
          <w:t>321-544-3642</w:t>
        </w:r>
      </w:hyperlink>
    </w:p>
    <w:p w14:paraId="5CF1A2F0" w14:textId="5FF17AE5" w:rsidR="00191A64" w:rsidRPr="004C5368" w:rsidRDefault="00730757" w:rsidP="00C8458C">
      <w:pPr>
        <w:spacing w:after="120" w:line="240" w:lineRule="auto"/>
        <w:ind w:right="-162"/>
        <w:jc w:val="right"/>
        <w:rPr>
          <w:rFonts w:cstheme="minorHAnsi"/>
          <w:sz w:val="20"/>
          <w:szCs w:val="20"/>
        </w:rPr>
      </w:pPr>
      <w:r w:rsidRPr="00730757">
        <w:rPr>
          <w:rFonts w:ascii="Segoe UI Emoji" w:hAnsi="Segoe UI Emoji" w:cs="Segoe UI Emoji"/>
          <w:sz w:val="20"/>
          <w:szCs w:val="20"/>
        </w:rPr>
        <w:t>📆</w:t>
      </w:r>
      <w:r w:rsidR="004902FD" w:rsidRPr="004C5368">
        <w:rPr>
          <w:rFonts w:cstheme="minorHAnsi"/>
          <w:sz w:val="20"/>
          <w:szCs w:val="20"/>
        </w:rPr>
        <w:t xml:space="preserve"> </w:t>
      </w:r>
      <w:hyperlink r:id="rId17" w:history="1">
        <w:r w:rsidR="00A97BE4">
          <w:rPr>
            <w:rStyle w:val="Hyperlink"/>
            <w:rFonts w:cstheme="minorHAnsi"/>
            <w:color w:val="auto"/>
            <w:sz w:val="20"/>
            <w:szCs w:val="20"/>
            <w:u w:val="none"/>
          </w:rPr>
          <w:t>1</w:t>
        </w:r>
        <w:r w:rsidR="004902FD" w:rsidRPr="00877E29">
          <w:rPr>
            <w:rStyle w:val="Hyperlink"/>
            <w:rFonts w:cstheme="minorHAnsi"/>
            <w:color w:val="auto"/>
            <w:sz w:val="20"/>
            <w:szCs w:val="20"/>
            <w:u w:val="none"/>
          </w:rPr>
          <w:t>/</w:t>
        </w:r>
        <w:r w:rsidR="005D1D55">
          <w:rPr>
            <w:rStyle w:val="Hyperlink"/>
            <w:rFonts w:cstheme="minorHAnsi"/>
            <w:color w:val="auto"/>
            <w:sz w:val="20"/>
            <w:szCs w:val="20"/>
            <w:u w:val="none"/>
          </w:rPr>
          <w:t>1</w:t>
        </w:r>
        <w:r w:rsidR="004902FD" w:rsidRPr="00877E29">
          <w:rPr>
            <w:rStyle w:val="Hyperlink"/>
            <w:rFonts w:cstheme="minorHAnsi"/>
            <w:color w:val="auto"/>
            <w:sz w:val="20"/>
            <w:szCs w:val="20"/>
            <w:u w:val="none"/>
          </w:rPr>
          <w:t>/202</w:t>
        </w:r>
        <w:r w:rsidR="009C0D34">
          <w:rPr>
            <w:rStyle w:val="Hyperlink"/>
            <w:rFonts w:cstheme="minorHAnsi"/>
            <w:color w:val="auto"/>
            <w:sz w:val="20"/>
            <w:szCs w:val="20"/>
            <w:u w:val="none"/>
          </w:rPr>
          <w:t>4</w:t>
        </w:r>
      </w:hyperlink>
    </w:p>
    <w:p w14:paraId="2A74B27A" w14:textId="77777777" w:rsidR="001953D7" w:rsidRPr="001953D7" w:rsidRDefault="001953D7" w:rsidP="005E358F">
      <w:pPr>
        <w:spacing w:after="0" w:line="240" w:lineRule="auto"/>
        <w:rPr>
          <w:b/>
          <w:bCs/>
          <w:sz w:val="20"/>
          <w:szCs w:val="20"/>
        </w:rPr>
      </w:pPr>
    </w:p>
    <w:p w14:paraId="0EE9AEE7" w14:textId="3C7A4A65" w:rsidR="001953D7" w:rsidRPr="005E358F" w:rsidRDefault="001953D7" w:rsidP="005E358F">
      <w:pPr>
        <w:spacing w:after="0" w:line="240" w:lineRule="auto"/>
        <w:rPr>
          <w:b/>
          <w:bCs/>
          <w:sz w:val="56"/>
          <w:szCs w:val="56"/>
        </w:rPr>
        <w:sectPr w:rsidR="001953D7" w:rsidRPr="005E358F" w:rsidSect="003133AE">
          <w:pgSz w:w="12240" w:h="15840"/>
          <w:pgMar w:top="1080" w:right="1080" w:bottom="1080" w:left="1080" w:header="720" w:footer="720" w:gutter="0"/>
          <w:cols w:num="2" w:space="0" w:equalWidth="0">
            <w:col w:w="6480" w:space="0"/>
            <w:col w:w="3348"/>
          </w:cols>
          <w:docGrid w:linePitch="360"/>
        </w:sectPr>
      </w:pPr>
    </w:p>
    <w:p w14:paraId="408581EE" w14:textId="53826C69" w:rsidR="00CB68B3" w:rsidRPr="00134B8B" w:rsidRDefault="002C57FA" w:rsidP="00FF2A7B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C</w:t>
      </w:r>
      <w:r w:rsidR="00DF5570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redentials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   </w:t>
      </w:r>
      <w:r w:rsidR="0004743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4902FD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6D2893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606767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6D2893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 </w:t>
      </w:r>
      <w:r w:rsidR="00E238ED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   </w:t>
      </w:r>
      <w:r w:rsidR="007035BA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 </w:t>
      </w:r>
      <w:r w:rsidR="00E238ED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</w:t>
      </w:r>
      <w:r w:rsidR="00FF2A7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</w:t>
      </w:r>
      <w:r w:rsidR="00BE6A70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C8458C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 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4902FD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1E519C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</w:p>
    <w:p w14:paraId="7C62411A" w14:textId="7DCA4BE1" w:rsidR="00C64C5E" w:rsidRPr="00134B8B" w:rsidRDefault="00C64C5E" w:rsidP="00C64C5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 xml:space="preserve">• NIST </w:t>
      </w:r>
      <w:r>
        <w:rPr>
          <w:rFonts w:ascii="Calibri" w:hAnsi="Calibri" w:cs="Calibri"/>
          <w:b/>
          <w:spacing w:val="-2"/>
          <w:sz w:val="24"/>
          <w:szCs w:val="24"/>
        </w:rPr>
        <w:t>Coauthorship</w:t>
      </w:r>
      <w:r w:rsidR="003E3DF6">
        <w:rPr>
          <w:rFonts w:ascii="Calibri" w:hAnsi="Calibri" w:cs="Calibri"/>
          <w:b/>
          <w:spacing w:val="-2"/>
          <w:sz w:val="24"/>
          <w:szCs w:val="24"/>
        </w:rPr>
        <w:t>s</w:t>
      </w:r>
      <w:r w:rsidRPr="00134B8B">
        <w:rPr>
          <w:rFonts w:ascii="Calibri" w:hAnsi="Calibri" w:cs="Calibri"/>
          <w:b/>
          <w:bCs/>
          <w:sz w:val="24"/>
          <w:szCs w:val="24"/>
        </w:rPr>
        <w:t>:</w:t>
      </w:r>
    </w:p>
    <w:p w14:paraId="3FD769A7" w14:textId="7F1FBE80" w:rsidR="00FF2A7B" w:rsidRPr="00FF2A7B" w:rsidRDefault="00000000" w:rsidP="00FF2A7B">
      <w:pPr>
        <w:spacing w:after="0" w:line="240" w:lineRule="auto"/>
        <w:ind w:left="195"/>
        <w:rPr>
          <w:rFonts w:ascii="Calibri" w:hAnsi="Calibri" w:cs="Calibri"/>
          <w:sz w:val="24"/>
          <w:szCs w:val="24"/>
          <w:u w:val="single"/>
        </w:rPr>
      </w:pPr>
      <w:hyperlink r:id="rId18" w:anchor="page=6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800-53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, </w:t>
      </w:r>
      <w:hyperlink r:id="rId19" w:anchor="page=6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800-53A</w:t>
        </w:r>
      </w:hyperlink>
      <w:bookmarkStart w:id="0" w:name="_Hlk155790873"/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, </w:t>
      </w:r>
      <w:bookmarkEnd w:id="0"/>
      <w:r w:rsidR="00C64C5E">
        <w:fldChar w:fldCharType="begin"/>
      </w:r>
      <w:r w:rsidR="00C64C5E">
        <w:instrText>HYPERLINK "https://nvlpubs.nist.gov/nistpubs/SpecialPublications/NIST.SP.800-53B.pdf" \l "page=6"</w:instrText>
      </w:r>
      <w:r w:rsidR="00C64C5E">
        <w:fldChar w:fldCharType="separate"/>
      </w:r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</w:rPr>
        <w:t>800-53B</w:t>
      </w:r>
      <w:r w:rsidR="00C64C5E">
        <w:rPr>
          <w:rStyle w:val="Hyperlink"/>
          <w:rFonts w:ascii="Calibri" w:hAnsi="Calibri" w:cs="Calibri"/>
          <w:color w:val="auto"/>
          <w:sz w:val="24"/>
          <w:szCs w:val="24"/>
        </w:rPr>
        <w:fldChar w:fldCharType="end"/>
      </w:r>
    </w:p>
    <w:p w14:paraId="6071D8BE" w14:textId="77777777" w:rsidR="0078695F" w:rsidRPr="00134B8B" w:rsidRDefault="0078695F" w:rsidP="00134B8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ISC</w:t>
      </w:r>
      <w:r w:rsidRPr="00134B8B">
        <w:rPr>
          <w:rFonts w:ascii="Calibri" w:hAnsi="Calibri" w:cs="Calibri"/>
          <w:b/>
          <w:spacing w:val="-2"/>
          <w:sz w:val="24"/>
          <w:szCs w:val="24"/>
          <w:vertAlign w:val="superscript"/>
        </w:rPr>
        <w:t>2</w:t>
      </w:r>
      <w:r w:rsidRPr="00134B8B">
        <w:rPr>
          <w:rFonts w:ascii="Calibri" w:hAnsi="Calibri" w:cs="Calibri"/>
          <w:b/>
          <w:spacing w:val="-2"/>
          <w:sz w:val="24"/>
          <w:szCs w:val="24"/>
        </w:rPr>
        <w:t xml:space="preserve"> Security </w:t>
      </w:r>
      <w:r w:rsidRPr="00134B8B">
        <w:rPr>
          <w:rFonts w:ascii="Calibri" w:hAnsi="Calibri" w:cs="Calibri"/>
          <w:b/>
          <w:bCs/>
          <w:sz w:val="24"/>
          <w:szCs w:val="24"/>
        </w:rPr>
        <w:t>Certifications:</w:t>
      </w:r>
    </w:p>
    <w:p w14:paraId="0A94CFD0" w14:textId="4EAAF1CA" w:rsidR="0078695F" w:rsidRPr="00134B8B" w:rsidRDefault="00000000" w:rsidP="00134B8B">
      <w:pPr>
        <w:spacing w:after="0" w:line="240" w:lineRule="auto"/>
        <w:ind w:left="18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hyperlink r:id="rId20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CISSP</w:t>
        </w:r>
      </w:hyperlink>
      <w:r w:rsidR="0078695F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78695F" w:rsidRPr="00134B8B">
        <w:rPr>
          <w:rFonts w:ascii="Calibri" w:hAnsi="Calibri" w:cs="Calibri"/>
          <w:sz w:val="24"/>
          <w:szCs w:val="24"/>
        </w:rPr>
        <w:t xml:space="preserve"> </w:t>
      </w:r>
      <w:hyperlink r:id="rId21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CSSLP</w:t>
        </w:r>
      </w:hyperlink>
      <w:r w:rsidR="0078695F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78695F" w:rsidRPr="00134B8B">
        <w:rPr>
          <w:rFonts w:ascii="Calibri" w:hAnsi="Calibri" w:cs="Calibri"/>
          <w:sz w:val="24"/>
          <w:szCs w:val="24"/>
        </w:rPr>
        <w:t xml:space="preserve"> </w:t>
      </w:r>
      <w:hyperlink r:id="rId22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ISSAP</w:t>
        </w:r>
      </w:hyperlink>
      <w:r w:rsidR="0078695F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78695F" w:rsidRPr="00134B8B">
        <w:rPr>
          <w:rFonts w:ascii="Calibri" w:hAnsi="Calibri" w:cs="Calibri"/>
          <w:sz w:val="24"/>
          <w:szCs w:val="24"/>
        </w:rPr>
        <w:t xml:space="preserve"> </w:t>
      </w:r>
      <w:hyperlink r:id="rId23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ISSMP</w:t>
        </w:r>
      </w:hyperlink>
    </w:p>
    <w:p w14:paraId="6F392BB0" w14:textId="77777777" w:rsidR="0078695F" w:rsidRPr="00134B8B" w:rsidRDefault="0078695F" w:rsidP="00134B8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 xml:space="preserve">• ISACA Compliance </w:t>
      </w:r>
      <w:r w:rsidRPr="00134B8B">
        <w:rPr>
          <w:rFonts w:ascii="Calibri" w:hAnsi="Calibri" w:cs="Calibri"/>
          <w:b/>
          <w:bCs/>
          <w:sz w:val="24"/>
          <w:szCs w:val="24"/>
        </w:rPr>
        <w:t>Certifications:</w:t>
      </w:r>
    </w:p>
    <w:p w14:paraId="7F4DED14" w14:textId="77777777" w:rsidR="0078695F" w:rsidRPr="00134B8B" w:rsidRDefault="00000000" w:rsidP="00134B8B">
      <w:pPr>
        <w:spacing w:after="0" w:line="240" w:lineRule="auto"/>
        <w:ind w:left="180"/>
        <w:rPr>
          <w:rFonts w:ascii="Calibri" w:hAnsi="Calibri" w:cs="Calibri"/>
          <w:sz w:val="24"/>
          <w:szCs w:val="24"/>
        </w:rPr>
      </w:pPr>
      <w:hyperlink r:id="rId24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CISA</w:t>
        </w:r>
      </w:hyperlink>
      <w:r w:rsidR="0078695F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78695F" w:rsidRPr="00134B8B">
        <w:rPr>
          <w:rFonts w:ascii="Calibri" w:hAnsi="Calibri" w:cs="Calibri"/>
          <w:sz w:val="24"/>
          <w:szCs w:val="24"/>
        </w:rPr>
        <w:t xml:space="preserve"> </w:t>
      </w:r>
      <w:hyperlink r:id="rId25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CISM</w:t>
        </w:r>
      </w:hyperlink>
      <w:r w:rsidR="0078695F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78695F" w:rsidRPr="00134B8B">
        <w:rPr>
          <w:rFonts w:ascii="Calibri" w:hAnsi="Calibri" w:cs="Calibri"/>
          <w:sz w:val="24"/>
          <w:szCs w:val="24"/>
        </w:rPr>
        <w:t xml:space="preserve"> </w:t>
      </w:r>
      <w:hyperlink r:id="rId26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CRISC</w:t>
        </w:r>
      </w:hyperlink>
      <w:r w:rsidR="0078695F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78695F" w:rsidRPr="00134B8B">
        <w:rPr>
          <w:rFonts w:ascii="Calibri" w:hAnsi="Calibri" w:cs="Calibri"/>
          <w:sz w:val="24"/>
          <w:szCs w:val="24"/>
        </w:rPr>
        <w:t xml:space="preserve"> </w:t>
      </w:r>
      <w:hyperlink r:id="rId27" w:history="1">
        <w:r w:rsidR="0078695F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CGEIT</w:t>
        </w:r>
      </w:hyperlink>
    </w:p>
    <w:p w14:paraId="69C7A114" w14:textId="08A7C680" w:rsidR="00605CDC" w:rsidRPr="00134B8B" w:rsidRDefault="00AD2733" w:rsidP="00134B8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r w:rsidR="00605CDC" w:rsidRPr="00134B8B">
        <w:rPr>
          <w:rFonts w:ascii="Calibri" w:hAnsi="Calibri" w:cs="Calibri"/>
          <w:b/>
          <w:spacing w:val="-2"/>
          <w:sz w:val="24"/>
          <w:szCs w:val="24"/>
        </w:rPr>
        <w:t xml:space="preserve">IBM Cloud </w:t>
      </w:r>
      <w:r w:rsidR="00605CDC" w:rsidRPr="00134B8B">
        <w:rPr>
          <w:rFonts w:ascii="Calibri" w:hAnsi="Calibri" w:cs="Calibri"/>
          <w:b/>
          <w:bCs/>
          <w:sz w:val="24"/>
          <w:szCs w:val="24"/>
        </w:rPr>
        <w:t>Certifications:</w:t>
      </w:r>
    </w:p>
    <w:p w14:paraId="2A7B6CE2" w14:textId="75063AEF" w:rsidR="00605CDC" w:rsidRPr="00134B8B" w:rsidRDefault="00000000" w:rsidP="00134B8B">
      <w:pPr>
        <w:spacing w:after="0" w:line="240" w:lineRule="auto"/>
        <w:ind w:left="180"/>
        <w:rPr>
          <w:rFonts w:ascii="Calibri" w:hAnsi="Calibri" w:cs="Calibri"/>
          <w:sz w:val="24"/>
          <w:szCs w:val="24"/>
          <w:u w:val="single"/>
        </w:rPr>
      </w:pPr>
      <w:hyperlink r:id="rId28" w:history="1">
        <w:r w:rsidR="00A97BE4" w:rsidRPr="00134B8B">
          <w:rPr>
            <w:rStyle w:val="Hyperlink"/>
            <w:color w:val="auto"/>
          </w:rPr>
          <w:t>Architect</w:t>
        </w:r>
      </w:hyperlink>
      <w:r w:rsidR="00A97BE4" w:rsidRPr="00134B8B">
        <w:t xml:space="preserve">, </w:t>
      </w:r>
      <w:hyperlink r:id="rId29" w:history="1">
        <w:r w:rsidR="009C0D34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Security</w:t>
        </w:r>
      </w:hyperlink>
      <w:r w:rsidR="00B0515E" w:rsidRPr="00134B8B">
        <w:rPr>
          <w:rStyle w:val="Hyperlink"/>
          <w:rFonts w:ascii="Calibri" w:hAnsi="Calibri" w:cs="Calibri"/>
          <w:color w:val="auto"/>
          <w:u w:val="none"/>
        </w:rPr>
        <w:t>,</w:t>
      </w:r>
      <w:r w:rsidR="00605CDC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hyperlink r:id="rId30" w:history="1">
        <w:r w:rsidR="009C0D34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Compliance</w:t>
        </w:r>
      </w:hyperlink>
    </w:p>
    <w:p w14:paraId="53E98171" w14:textId="77777777" w:rsidR="00422EDD" w:rsidRPr="00134B8B" w:rsidRDefault="00422EDD" w:rsidP="00134B8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r w:rsidRPr="00134B8B">
        <w:rPr>
          <w:rFonts w:ascii="Calibri" w:hAnsi="Calibri" w:cs="Calibri"/>
          <w:b/>
          <w:bCs/>
          <w:sz w:val="24"/>
          <w:szCs w:val="24"/>
        </w:rPr>
        <w:t>Education:</w:t>
      </w:r>
    </w:p>
    <w:p w14:paraId="73DF3C7D" w14:textId="2F7BBDA3" w:rsidR="007033A2" w:rsidRPr="00134B8B" w:rsidRDefault="00000000" w:rsidP="00134B8B">
      <w:pPr>
        <w:spacing w:after="0" w:line="240" w:lineRule="auto"/>
        <w:ind w:left="195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hyperlink r:id="rId31" w:history="1">
        <w:r w:rsidR="0003450B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B</w:t>
        </w:r>
        <w:r w:rsidR="00C73173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PS-Business</w:t>
        </w:r>
      </w:hyperlink>
      <w:r w:rsidR="009611C7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73173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hyperlink r:id="rId32" w:history="1">
        <w:r w:rsidR="00C73173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AS-CompSc</w:t>
        </w:r>
        <w:r w:rsidR="009B29A7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i</w:t>
        </w:r>
      </w:hyperlink>
    </w:p>
    <w:p w14:paraId="4A6858BD" w14:textId="618C0400" w:rsidR="00DF5570" w:rsidRPr="00134B8B" w:rsidRDefault="00DF5570" w:rsidP="00134B8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sz w:val="24"/>
          <w:szCs w:val="24"/>
        </w:rPr>
        <w:br w:type="column"/>
      </w:r>
      <w:r w:rsidR="00134B8B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Subject Matter Expertise 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2C57FA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</w:t>
      </w:r>
      <w:r w:rsidR="001E519C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  <w:r w:rsidR="001953D7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 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</w:t>
      </w:r>
    </w:p>
    <w:p w14:paraId="59084FB1" w14:textId="125497D9" w:rsidR="00134B8B" w:rsidRPr="00134B8B" w:rsidRDefault="001953D7" w:rsidP="00134B8B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33" w:anchor="page=29" w:history="1">
        <w:r w:rsidR="00B56D06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Auditor</w:t>
        </w:r>
      </w:hyperlink>
      <w:r w:rsidR="009611C7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B56D06" w:rsidRPr="00134B8B">
        <w:rPr>
          <w:rFonts w:ascii="Calibri" w:hAnsi="Calibri" w:cs="Calibri"/>
          <w:sz w:val="24"/>
          <w:szCs w:val="24"/>
        </w:rPr>
        <w:t xml:space="preserve"> </w:t>
      </w:r>
      <w:hyperlink r:id="rId34" w:anchor="page=26" w:history="1">
        <w:r w:rsidR="00B56D06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Assessor</w:t>
        </w:r>
      </w:hyperlink>
      <w:r w:rsidR="009611C7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B56D06" w:rsidRPr="00134B8B">
        <w:rPr>
          <w:rFonts w:ascii="Calibri" w:hAnsi="Calibri" w:cs="Calibri"/>
          <w:sz w:val="24"/>
          <w:szCs w:val="24"/>
        </w:rPr>
        <w:t xml:space="preserve"> </w:t>
      </w:r>
      <w:hyperlink r:id="rId35" w:anchor="page=26" w:history="1">
        <w:r w:rsidR="00E3686A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Architect</w:t>
        </w:r>
      </w:hyperlink>
      <w:r w:rsidR="00E3686A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E3686A" w:rsidRPr="00134B8B">
        <w:rPr>
          <w:rFonts w:ascii="Calibri" w:hAnsi="Calibri" w:cs="Calibri"/>
          <w:sz w:val="24"/>
          <w:szCs w:val="24"/>
        </w:rPr>
        <w:t xml:space="preserve"> </w:t>
      </w:r>
      <w:hyperlink r:id="rId36" w:anchor="page=28" w:history="1">
        <w:r w:rsidR="00D83391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ISSM</w:t>
        </w:r>
      </w:hyperlink>
    </w:p>
    <w:p w14:paraId="2193FEFB" w14:textId="0F5F7D27" w:rsidR="001953D7" w:rsidRDefault="001953D7" w:rsidP="001953D7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37" w:anchor="page=6" w:history="1"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800-53</w:t>
        </w:r>
      </w:hyperlink>
      <w:r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E06B0F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Security </w:t>
      </w:r>
      <w:r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Controls</w:t>
      </w:r>
    </w:p>
    <w:p w14:paraId="7FEA3FBF" w14:textId="2547B80A" w:rsidR="00F516EF" w:rsidRDefault="00F516EF" w:rsidP="00F516EF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38" w:anchor="page=6" w:history="1">
        <w:r>
          <w:rPr>
            <w:rStyle w:val="Hyperlink"/>
            <w:rFonts w:ascii="Calibri" w:hAnsi="Calibri" w:cs="Calibri"/>
            <w:color w:val="auto"/>
            <w:sz w:val="24"/>
            <w:szCs w:val="24"/>
          </w:rPr>
          <w:t>800-</w:t>
        </w:r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53A</w:t>
        </w:r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</w:hyperlink>
      <w:r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Control Assessments</w:t>
      </w:r>
    </w:p>
    <w:p w14:paraId="62028EF1" w14:textId="66284793" w:rsidR="00F516EF" w:rsidRPr="00134B8B" w:rsidRDefault="00F516EF" w:rsidP="00F516EF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39" w:anchor="page=6" w:history="1">
        <w:r>
          <w:rPr>
            <w:rStyle w:val="Hyperlink"/>
            <w:rFonts w:ascii="Calibri" w:hAnsi="Calibri" w:cs="Calibri"/>
            <w:color w:val="auto"/>
            <w:sz w:val="24"/>
            <w:szCs w:val="24"/>
          </w:rPr>
          <w:t>800-</w:t>
        </w:r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53B</w:t>
        </w:r>
      </w:hyperlink>
      <w:r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Control</w:t>
      </w:r>
      <w:r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Baselines</w:t>
      </w:r>
    </w:p>
    <w:p w14:paraId="4355DDBE" w14:textId="77777777" w:rsidR="00580F95" w:rsidRDefault="00580F95" w:rsidP="00580F95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40" w:history="1"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CNSSI-1253</w:t>
        </w:r>
      </w:hyperlink>
      <w:r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Classified</w:t>
      </w:r>
    </w:p>
    <w:p w14:paraId="45A9A75F" w14:textId="55E0DD43" w:rsidR="001953D7" w:rsidRPr="00134B8B" w:rsidRDefault="001953D7" w:rsidP="001953D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41" w:history="1"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800-171</w:t>
        </w:r>
      </w:hyperlink>
      <w:r w:rsidRPr="00134B8B">
        <w:rPr>
          <w:rFonts w:ascii="Calibri" w:hAnsi="Calibri" w:cs="Calibri"/>
          <w:sz w:val="24"/>
          <w:szCs w:val="24"/>
        </w:rPr>
        <w:t xml:space="preserve">, </w:t>
      </w:r>
      <w:hyperlink r:id="rId42" w:history="1"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-171A</w:t>
        </w:r>
      </w:hyperlink>
      <w:r w:rsidRPr="00134B8B">
        <w:rPr>
          <w:rFonts w:ascii="Calibri" w:hAnsi="Calibri" w:cs="Calibri"/>
          <w:sz w:val="24"/>
          <w:szCs w:val="24"/>
        </w:rPr>
        <w:t xml:space="preserve">, </w:t>
      </w:r>
      <w:hyperlink r:id="rId43" w:history="1">
        <w:r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-172</w:t>
        </w:r>
      </w:hyperlink>
      <w:r w:rsidRPr="00134B8B">
        <w:rPr>
          <w:rFonts w:ascii="Calibri" w:hAnsi="Calibri" w:cs="Calibri"/>
          <w:sz w:val="24"/>
          <w:szCs w:val="24"/>
        </w:rPr>
        <w:t xml:space="preserve"> </w:t>
      </w:r>
      <w:r w:rsidR="004B4FA5">
        <w:rPr>
          <w:rFonts w:ascii="Calibri" w:hAnsi="Calibri" w:cs="Calibri"/>
          <w:sz w:val="24"/>
          <w:szCs w:val="24"/>
        </w:rPr>
        <w:t>Unclassified</w:t>
      </w:r>
    </w:p>
    <w:p w14:paraId="56998384" w14:textId="1BF31465" w:rsidR="00134B8B" w:rsidRPr="00134B8B" w:rsidRDefault="001953D7" w:rsidP="00134B8B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44" w:history="1">
        <w:r w:rsidR="00DF5570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800-18</w:t>
        </w:r>
      </w:hyperlink>
      <w:r w:rsidR="00E238ED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134B8B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System Security Plan</w:t>
      </w:r>
    </w:p>
    <w:p w14:paraId="395E9482" w14:textId="78FC4F71" w:rsidR="00134B8B" w:rsidRPr="00134B8B" w:rsidRDefault="001953D7" w:rsidP="00134B8B">
      <w:p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45" w:history="1">
        <w:r w:rsidR="00C14C8B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800-37</w:t>
        </w:r>
      </w:hyperlink>
      <w:r w:rsidR="00134B8B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1D153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RMF System Life Cycle</w:t>
      </w:r>
    </w:p>
    <w:p w14:paraId="50952A55" w14:textId="77777777" w:rsidR="001D1532" w:rsidRPr="00134B8B" w:rsidRDefault="001D1532" w:rsidP="001D1532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46" w:history="1">
        <w:r w:rsidRPr="00134B8B">
          <w:rPr>
            <w:rStyle w:val="Hyperlink"/>
            <w:color w:val="auto"/>
            <w:sz w:val="24"/>
            <w:szCs w:val="24"/>
          </w:rPr>
          <w:t>800-30</w:t>
        </w:r>
      </w:hyperlink>
      <w:r w:rsidRPr="00134B8B">
        <w:rPr>
          <w:rStyle w:val="Hyperlink"/>
          <w:color w:val="auto"/>
          <w:sz w:val="24"/>
          <w:szCs w:val="24"/>
          <w:u w:val="none"/>
        </w:rPr>
        <w:t xml:space="preserve"> Risk Assessment</w:t>
      </w:r>
    </w:p>
    <w:p w14:paraId="5CCA6F3B" w14:textId="280B5AAC" w:rsidR="00DF5570" w:rsidRPr="003E3DF6" w:rsidRDefault="001953D7" w:rsidP="00134B8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hyperlink r:id="rId47" w:history="1">
        <w:r w:rsidR="00934C0B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800-39</w:t>
        </w:r>
      </w:hyperlink>
      <w:r w:rsidR="00934C0B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Risk</w:t>
      </w:r>
      <w:r w:rsidR="00134B8B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Management</w:t>
      </w:r>
      <w:r w:rsidR="002E3284" w:rsidRPr="00134B8B">
        <w:rPr>
          <w:rFonts w:ascii="Calibri" w:hAnsi="Calibri" w:cs="Calibri"/>
          <w:sz w:val="24"/>
          <w:szCs w:val="24"/>
        </w:rPr>
        <w:br w:type="column"/>
      </w:r>
      <w:r w:rsidR="007033A2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Federal Agencies</w:t>
      </w:r>
      <w:r w:rsidR="00DD66CD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</w:t>
      </w:r>
      <w:r w:rsidR="00057D7E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  </w:t>
      </w:r>
      <w:r w:rsidR="00FF2A7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    </w:t>
      </w:r>
      <w:r w:rsidR="00057D7E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 xml:space="preserve"> </w:t>
      </w:r>
      <w:r w:rsidR="00A249B5" w:rsidRPr="00134B8B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   </w:t>
      </w:r>
    </w:p>
    <w:p w14:paraId="64D28DE0" w14:textId="798A1737" w:rsidR="00057D7E" w:rsidRDefault="00387F99" w:rsidP="00134B8B">
      <w:pPr>
        <w:spacing w:after="0" w:line="240" w:lineRule="auto"/>
        <w:ind w:left="30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r w:rsidR="00565C65">
        <w:rPr>
          <w:rFonts w:ascii="Calibri" w:hAnsi="Calibri" w:cs="Calibri"/>
          <w:b/>
          <w:bCs/>
          <w:sz w:val="24"/>
          <w:szCs w:val="24"/>
        </w:rPr>
        <w:t>Intelligence</w:t>
      </w:r>
      <w:r w:rsidR="00176C70">
        <w:rPr>
          <w:rFonts w:ascii="Calibri" w:hAnsi="Calibri" w:cs="Calibri"/>
          <w:b/>
          <w:bCs/>
          <w:sz w:val="24"/>
          <w:szCs w:val="24"/>
        </w:rPr>
        <w:t xml:space="preserve"> Agencies:</w:t>
      </w:r>
    </w:p>
    <w:p w14:paraId="45D0D56E" w14:textId="251FBB02" w:rsidR="00057D7E" w:rsidRDefault="00000000" w:rsidP="00057D7E">
      <w:pPr>
        <w:spacing w:after="0" w:line="240" w:lineRule="auto"/>
        <w:ind w:left="180"/>
        <w:rPr>
          <w:rStyle w:val="Hyperlink"/>
          <w:rFonts w:ascii="Calibri" w:hAnsi="Calibri" w:cs="Calibri"/>
          <w:color w:val="auto"/>
          <w:sz w:val="24"/>
          <w:szCs w:val="24"/>
        </w:rPr>
      </w:pPr>
      <w:hyperlink r:id="rId48" w:history="1">
        <w:r w:rsidR="00057D7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CIA</w:t>
        </w:r>
      </w:hyperlink>
      <w:r w:rsidR="00057D7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057D7E" w:rsidRPr="00134B8B">
        <w:rPr>
          <w:rFonts w:ascii="Calibri" w:hAnsi="Calibri" w:cs="Calibri"/>
          <w:sz w:val="24"/>
          <w:szCs w:val="24"/>
        </w:rPr>
        <w:t xml:space="preserve"> </w:t>
      </w:r>
      <w:hyperlink r:id="rId49" w:history="1">
        <w:r w:rsidR="00057D7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NSA</w:t>
        </w:r>
      </w:hyperlink>
      <w:r w:rsidR="00057D7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057D7E" w:rsidRPr="00134B8B">
        <w:rPr>
          <w:rFonts w:ascii="Calibri" w:hAnsi="Calibri" w:cs="Calibri"/>
          <w:sz w:val="24"/>
          <w:szCs w:val="24"/>
        </w:rPr>
        <w:t xml:space="preserve"> </w:t>
      </w:r>
      <w:hyperlink r:id="rId50" w:history="1">
        <w:r w:rsidR="00057D7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NRO</w:t>
        </w:r>
      </w:hyperlink>
      <w:r w:rsidR="00057D7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057D7E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hyperlink r:id="rId51" w:history="1">
        <w:r w:rsidR="00057D7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FBI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hyperlink r:id="rId52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DNI</w:t>
        </w:r>
      </w:hyperlink>
    </w:p>
    <w:p w14:paraId="53E2472A" w14:textId="127CD91B" w:rsidR="00387F99" w:rsidRPr="00134B8B" w:rsidRDefault="00057D7E" w:rsidP="00134B8B">
      <w:pPr>
        <w:spacing w:after="0" w:line="240" w:lineRule="auto"/>
        <w:ind w:left="30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r w:rsidR="00387F99" w:rsidRPr="00134B8B">
        <w:rPr>
          <w:rFonts w:ascii="Calibri" w:hAnsi="Calibri" w:cs="Calibri"/>
          <w:b/>
          <w:bCs/>
          <w:sz w:val="24"/>
          <w:szCs w:val="24"/>
        </w:rPr>
        <w:t>Defense</w:t>
      </w:r>
      <w:r w:rsidR="00176C70">
        <w:rPr>
          <w:rFonts w:ascii="Calibri" w:hAnsi="Calibri" w:cs="Calibri"/>
          <w:b/>
          <w:bCs/>
          <w:sz w:val="24"/>
          <w:szCs w:val="24"/>
        </w:rPr>
        <w:t xml:space="preserve"> Agencies</w:t>
      </w:r>
      <w:r w:rsidR="00387F99" w:rsidRPr="00134B8B">
        <w:rPr>
          <w:rFonts w:ascii="Calibri" w:hAnsi="Calibri" w:cs="Calibri"/>
          <w:b/>
          <w:bCs/>
          <w:sz w:val="24"/>
          <w:szCs w:val="24"/>
        </w:rPr>
        <w:t>:</w:t>
      </w:r>
    </w:p>
    <w:p w14:paraId="0257EFD4" w14:textId="2678609C" w:rsidR="001953D7" w:rsidRDefault="00000000" w:rsidP="00EC06AC">
      <w:pPr>
        <w:tabs>
          <w:tab w:val="center" w:pos="1262"/>
        </w:tabs>
        <w:spacing w:after="0" w:line="240" w:lineRule="auto"/>
        <w:ind w:left="210"/>
        <w:rPr>
          <w:rStyle w:val="Hyperlink"/>
          <w:rFonts w:ascii="Calibri" w:hAnsi="Calibri" w:cs="Calibri"/>
          <w:color w:val="auto"/>
          <w:sz w:val="24"/>
          <w:szCs w:val="24"/>
        </w:rPr>
      </w:pPr>
      <w:hyperlink r:id="rId53" w:history="1">
        <w:r w:rsidR="00565C65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DHS</w:t>
        </w:r>
      </w:hyperlink>
      <w:r w:rsidR="00565C65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565C65" w:rsidRPr="00134B8B">
        <w:rPr>
          <w:rFonts w:ascii="Calibri" w:hAnsi="Calibri" w:cs="Calibri"/>
          <w:sz w:val="24"/>
          <w:szCs w:val="24"/>
        </w:rPr>
        <w:t xml:space="preserve"> </w:t>
      </w:r>
      <w:hyperlink r:id="rId54" w:history="1">
        <w:r w:rsidR="001953D7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DoD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55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DISA</w:t>
        </w:r>
      </w:hyperlink>
      <w:r w:rsidR="001953D7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1953D7" w:rsidRPr="00134B8B">
        <w:rPr>
          <w:rFonts w:ascii="Calibri" w:hAnsi="Calibri" w:cs="Calibri"/>
          <w:sz w:val="24"/>
          <w:szCs w:val="24"/>
        </w:rPr>
        <w:t xml:space="preserve"> </w:t>
      </w:r>
      <w:hyperlink r:id="rId56" w:history="1">
        <w:r w:rsidR="001953D7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DCMA</w:t>
        </w:r>
      </w:hyperlink>
      <w:r w:rsidR="00C64C5E">
        <w:rPr>
          <w:rStyle w:val="Hyperlink"/>
          <w:rFonts w:ascii="Calibri" w:hAnsi="Calibri" w:cs="Calibri"/>
          <w:color w:val="auto"/>
          <w:sz w:val="24"/>
          <w:szCs w:val="24"/>
        </w:rPr>
        <w:t xml:space="preserve"> </w:t>
      </w:r>
    </w:p>
    <w:p w14:paraId="02983A56" w14:textId="436D21AB" w:rsidR="00C64C5E" w:rsidRPr="00134B8B" w:rsidRDefault="00C64C5E" w:rsidP="00C64C5E">
      <w:pPr>
        <w:spacing w:after="0" w:line="240" w:lineRule="auto"/>
        <w:ind w:left="30"/>
        <w:rPr>
          <w:rFonts w:ascii="Calibri" w:hAnsi="Calibri" w:cs="Calibri"/>
          <w:b/>
          <w:bCs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r>
        <w:rPr>
          <w:rFonts w:ascii="Calibri" w:hAnsi="Calibri" w:cs="Calibri"/>
          <w:b/>
          <w:bCs/>
          <w:sz w:val="24"/>
          <w:szCs w:val="24"/>
        </w:rPr>
        <w:t>Research</w:t>
      </w:r>
      <w:r w:rsidR="00176C70">
        <w:rPr>
          <w:rFonts w:ascii="Calibri" w:hAnsi="Calibri" w:cs="Calibri"/>
          <w:b/>
          <w:bCs/>
          <w:sz w:val="24"/>
          <w:szCs w:val="24"/>
        </w:rPr>
        <w:t xml:space="preserve"> Agencies</w:t>
      </w:r>
      <w:r w:rsidRPr="00134B8B">
        <w:rPr>
          <w:rFonts w:ascii="Calibri" w:hAnsi="Calibri" w:cs="Calibri"/>
          <w:b/>
          <w:bCs/>
          <w:sz w:val="24"/>
          <w:szCs w:val="24"/>
        </w:rPr>
        <w:t>:</w:t>
      </w:r>
    </w:p>
    <w:p w14:paraId="500FBCFA" w14:textId="77777777" w:rsidR="00C64C5E" w:rsidRDefault="00000000" w:rsidP="00C64C5E">
      <w:pPr>
        <w:spacing w:after="0" w:line="240" w:lineRule="auto"/>
        <w:ind w:left="180"/>
        <w:rPr>
          <w:rStyle w:val="Hyperlink"/>
          <w:rFonts w:ascii="Calibri" w:hAnsi="Calibri" w:cs="Calibri"/>
          <w:color w:val="auto"/>
          <w:sz w:val="24"/>
          <w:szCs w:val="24"/>
        </w:rPr>
      </w:pPr>
      <w:hyperlink r:id="rId57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DARPA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hyperlink r:id="rId58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DoE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59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SNL</w:t>
        </w:r>
      </w:hyperlink>
    </w:p>
    <w:p w14:paraId="06D1A7AD" w14:textId="1493E0EF" w:rsidR="00C64C5E" w:rsidRPr="00134B8B" w:rsidRDefault="00C64C5E" w:rsidP="00C64C5E">
      <w:pPr>
        <w:tabs>
          <w:tab w:val="center" w:pos="1262"/>
        </w:tabs>
        <w:spacing w:after="0" w:line="240" w:lineRule="auto"/>
        <w:ind w:left="30"/>
        <w:rPr>
          <w:rFonts w:ascii="Calibri" w:hAnsi="Calibri" w:cs="Calibri"/>
          <w:sz w:val="24"/>
          <w:szCs w:val="24"/>
        </w:rPr>
      </w:pPr>
      <w:r w:rsidRPr="00134B8B">
        <w:rPr>
          <w:rFonts w:ascii="Calibri" w:hAnsi="Calibri" w:cs="Calibri"/>
          <w:b/>
          <w:spacing w:val="-2"/>
          <w:sz w:val="24"/>
          <w:szCs w:val="24"/>
        </w:rPr>
        <w:t>• </w:t>
      </w:r>
      <w:r w:rsidRPr="00134B8B">
        <w:rPr>
          <w:rFonts w:ascii="Calibri" w:hAnsi="Calibri" w:cs="Calibri"/>
          <w:b/>
          <w:bCs/>
          <w:sz w:val="24"/>
          <w:szCs w:val="24"/>
        </w:rPr>
        <w:t>Regulatory</w:t>
      </w:r>
      <w:r w:rsidR="00176C70">
        <w:rPr>
          <w:rFonts w:ascii="Calibri" w:hAnsi="Calibri" w:cs="Calibri"/>
          <w:b/>
          <w:bCs/>
          <w:sz w:val="24"/>
          <w:szCs w:val="24"/>
        </w:rPr>
        <w:t xml:space="preserve"> Agencies</w:t>
      </w:r>
      <w:r w:rsidRPr="00134B8B">
        <w:rPr>
          <w:rFonts w:ascii="Calibri" w:hAnsi="Calibri" w:cs="Calibri"/>
          <w:b/>
          <w:bCs/>
          <w:sz w:val="24"/>
          <w:szCs w:val="24"/>
        </w:rPr>
        <w:t>:</w:t>
      </w:r>
    </w:p>
    <w:p w14:paraId="31ADF9D0" w14:textId="545627E9" w:rsidR="00C64C5E" w:rsidRPr="00C64C5E" w:rsidRDefault="00000000" w:rsidP="00C64C5E">
      <w:pPr>
        <w:tabs>
          <w:tab w:val="center" w:pos="1262"/>
        </w:tabs>
        <w:spacing w:after="0" w:line="240" w:lineRule="auto"/>
        <w:ind w:left="21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sectPr w:rsidR="00C64C5E" w:rsidRPr="00C64C5E" w:rsidSect="003133AE">
          <w:type w:val="continuous"/>
          <w:pgSz w:w="12240" w:h="15840"/>
          <w:pgMar w:top="1080" w:right="1080" w:bottom="1080" w:left="1080" w:header="720" w:footer="720" w:gutter="0"/>
          <w:cols w:num="3" w:space="0" w:equalWidth="0">
            <w:col w:w="3456" w:space="0"/>
            <w:col w:w="3600" w:space="0"/>
            <w:col w:w="3024"/>
          </w:cols>
          <w:docGrid w:linePitch="360"/>
        </w:sectPr>
      </w:pPr>
      <w:hyperlink r:id="rId60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NIST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1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NARA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2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GSA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3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OMB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4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GAO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5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SEC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6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DoT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7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FAA</w:t>
        </w:r>
      </w:hyperlink>
      <w:r w:rsidR="008C5014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8C5014" w:rsidRPr="00134B8B">
        <w:rPr>
          <w:rFonts w:ascii="Calibri" w:hAnsi="Calibri" w:cs="Calibri"/>
          <w:sz w:val="24"/>
          <w:szCs w:val="24"/>
        </w:rPr>
        <w:t xml:space="preserve"> </w:t>
      </w:r>
      <w:hyperlink r:id="rId68" w:history="1">
        <w:r w:rsidR="008C5014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FMCSA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69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EPA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70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USDA</w:t>
        </w:r>
      </w:hyperlink>
      <w:r w:rsidR="00C64C5E" w:rsidRPr="00134B8B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,</w:t>
      </w:r>
      <w:r w:rsidR="00C64C5E" w:rsidRPr="00134B8B">
        <w:rPr>
          <w:rFonts w:ascii="Calibri" w:hAnsi="Calibri" w:cs="Calibri"/>
          <w:sz w:val="24"/>
          <w:szCs w:val="24"/>
        </w:rPr>
        <w:t xml:space="preserve"> </w:t>
      </w:r>
      <w:hyperlink r:id="rId71" w:history="1">
        <w:r w:rsidR="00C64C5E" w:rsidRPr="00134B8B">
          <w:rPr>
            <w:rStyle w:val="Hyperlink"/>
            <w:rFonts w:ascii="Calibri" w:hAnsi="Calibri" w:cs="Calibri"/>
            <w:color w:val="auto"/>
            <w:sz w:val="24"/>
            <w:szCs w:val="24"/>
          </w:rPr>
          <w:t>USFS</w:t>
        </w:r>
      </w:hyperlink>
      <w:r w:rsidR="00C64C5E" w:rsidRPr="00134B8B">
        <w:rPr>
          <w:rFonts w:ascii="Calibri" w:hAnsi="Calibri" w:cs="Calibri"/>
          <w:sz w:val="24"/>
          <w:szCs w:val="24"/>
        </w:rPr>
        <w:t xml:space="preserve"> </w:t>
      </w:r>
    </w:p>
    <w:p w14:paraId="5806A39B" w14:textId="70B1517D" w:rsidR="00023A4E" w:rsidRPr="008B3B88" w:rsidRDefault="00023A4E" w:rsidP="00DD66CD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8B3B88">
        <w:rPr>
          <w:rFonts w:ascii="Calibri" w:hAnsi="Calibri" w:cs="Calibri"/>
          <w:b/>
          <w:bCs/>
          <w:sz w:val="28"/>
          <w:szCs w:val="28"/>
          <w:shd w:val="clear" w:color="auto" w:fill="BFBFBF" w:themeFill="background1" w:themeFillShade="BF"/>
        </w:rPr>
        <w:t>E</w:t>
      </w:r>
      <w:r w:rsidRPr="008B3B88">
        <w:rPr>
          <w:rFonts w:ascii="Calibri" w:hAnsi="Calibri" w:cs="Calibri"/>
          <w:b/>
          <w:bCs/>
          <w:sz w:val="28"/>
          <w:szCs w:val="28"/>
        </w:rPr>
        <w:t>xperience</w:t>
      </w:r>
    </w:p>
    <w:p w14:paraId="759B78DB" w14:textId="14C409C7" w:rsidR="0027086A" w:rsidRPr="0077735A" w:rsidRDefault="00EC26C3" w:rsidP="002C57FA">
      <w:pPr>
        <w:tabs>
          <w:tab w:val="right" w:pos="1008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NIST</w:t>
      </w:r>
      <w:r w:rsidR="00221DF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086A" w:rsidRPr="0077735A">
        <w:rPr>
          <w:rFonts w:ascii="Calibri" w:hAnsi="Calibri" w:cs="Calibri"/>
          <w:b/>
          <w:bCs/>
          <w:sz w:val="24"/>
          <w:szCs w:val="24"/>
        </w:rPr>
        <w:t>Security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0C04">
        <w:rPr>
          <w:rFonts w:ascii="Calibri" w:hAnsi="Calibri" w:cs="Calibri"/>
          <w:b/>
          <w:bCs/>
          <w:sz w:val="24"/>
          <w:szCs w:val="24"/>
        </w:rPr>
        <w:t>Compliance</w:t>
      </w:r>
      <w:r w:rsidR="0027086A" w:rsidRPr="0077735A">
        <w:rPr>
          <w:rFonts w:ascii="Calibri" w:hAnsi="Calibri" w:cs="Calibri"/>
          <w:sz w:val="24"/>
          <w:szCs w:val="24"/>
        </w:rPr>
        <w:t xml:space="preserve">, </w:t>
      </w:r>
      <w:hyperlink r:id="rId72" w:history="1">
        <w:r w:rsidR="0027086A" w:rsidRPr="0077735A">
          <w:rPr>
            <w:rStyle w:val="Hyperlink"/>
            <w:rFonts w:ascii="Calibri" w:hAnsi="Calibri" w:cs="Calibri"/>
            <w:color w:val="auto"/>
            <w:sz w:val="24"/>
            <w:szCs w:val="24"/>
          </w:rPr>
          <w:t>IBM</w:t>
        </w:r>
      </w:hyperlink>
      <w:r w:rsidR="00E85AAC" w:rsidRPr="0077735A">
        <w:rPr>
          <w:rFonts w:cs="Calibri"/>
          <w:sz w:val="24"/>
          <w:szCs w:val="24"/>
        </w:rPr>
        <w:t xml:space="preserve">, </w:t>
      </w:r>
      <w:r w:rsidR="008F1FFB">
        <w:rPr>
          <w:rFonts w:cs="Calibri"/>
          <w:i/>
          <w:iCs/>
          <w:sz w:val="24"/>
          <w:szCs w:val="24"/>
        </w:rPr>
        <w:t>Global T</w:t>
      </w:r>
      <w:r w:rsidR="00ED3230">
        <w:rPr>
          <w:rFonts w:cs="Calibri"/>
          <w:i/>
          <w:iCs/>
          <w:sz w:val="24"/>
          <w:szCs w:val="24"/>
        </w:rPr>
        <w:t>elework</w:t>
      </w:r>
      <w:r w:rsidR="0027086A" w:rsidRPr="0077735A">
        <w:rPr>
          <w:rFonts w:ascii="Calibri" w:hAnsi="Calibri" w:cs="Calibri"/>
          <w:sz w:val="24"/>
          <w:szCs w:val="24"/>
        </w:rPr>
        <w:tab/>
        <w:t>(</w:t>
      </w:r>
      <w:r w:rsidR="00E238ED">
        <w:rPr>
          <w:rFonts w:ascii="Calibri" w:hAnsi="Calibri" w:cs="Calibri"/>
          <w:szCs w:val="24"/>
        </w:rPr>
        <w:t>8</w:t>
      </w:r>
      <w:r w:rsidR="0027086A" w:rsidRPr="005D649A">
        <w:rPr>
          <w:rFonts w:ascii="Calibri" w:hAnsi="Calibri" w:cs="Calibri"/>
          <w:szCs w:val="24"/>
        </w:rPr>
        <w:t>/20</w:t>
      </w:r>
      <w:r w:rsidR="0027086A">
        <w:rPr>
          <w:rFonts w:ascii="Calibri" w:hAnsi="Calibri" w:cs="Calibri"/>
          <w:szCs w:val="24"/>
        </w:rPr>
        <w:t>21</w:t>
      </w:r>
      <w:r w:rsidR="0027086A" w:rsidRPr="0077735A">
        <w:rPr>
          <w:rFonts w:ascii="Calibri" w:hAnsi="Calibri" w:cs="Calibri"/>
          <w:sz w:val="24"/>
          <w:szCs w:val="24"/>
        </w:rPr>
        <w:t xml:space="preserve"> – </w:t>
      </w:r>
      <w:r w:rsidR="0027086A">
        <w:rPr>
          <w:rFonts w:ascii="Calibri" w:hAnsi="Calibri" w:cs="Calibri"/>
          <w:sz w:val="24"/>
          <w:szCs w:val="24"/>
        </w:rPr>
        <w:t>present</w:t>
      </w:r>
      <w:r w:rsidR="0027086A" w:rsidRPr="0077735A">
        <w:rPr>
          <w:rFonts w:ascii="Calibri" w:hAnsi="Calibri" w:cs="Calibri"/>
          <w:sz w:val="24"/>
          <w:szCs w:val="24"/>
        </w:rPr>
        <w:t>)</w:t>
      </w:r>
    </w:p>
    <w:p w14:paraId="687856BA" w14:textId="274605EF" w:rsidR="0027086A" w:rsidRDefault="0027086A" w:rsidP="0027086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41632A">
        <w:rPr>
          <w:rFonts w:ascii="Calibri" w:hAnsi="Calibri" w:cs="Calibri"/>
          <w:bCs/>
          <w:spacing w:val="-2"/>
          <w:szCs w:val="24"/>
        </w:rPr>
        <w:t>Compliance</w:t>
      </w:r>
      <w:r>
        <w:rPr>
          <w:rFonts w:ascii="Calibri" w:hAnsi="Calibri" w:cs="Calibri"/>
          <w:bCs/>
          <w:spacing w:val="-2"/>
          <w:szCs w:val="24"/>
        </w:rPr>
        <w:t xml:space="preserve"> expert in FedRAMP/FISMA, ISO, SOC, HIPAA, PCI, NIST 800 series, ISO 27000 series, GDPR, etc.</w:t>
      </w:r>
    </w:p>
    <w:p w14:paraId="6BA4106F" w14:textId="77777777" w:rsidR="0027086A" w:rsidRDefault="0027086A" w:rsidP="0027086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 xml:space="preserve">Developing cost-effective security program, </w:t>
      </w:r>
      <w:r w:rsidRPr="00F83323">
        <w:rPr>
          <w:rFonts w:ascii="Calibri" w:hAnsi="Calibri" w:cs="Calibri"/>
          <w:bCs/>
          <w:spacing w:val="-2"/>
          <w:szCs w:val="24"/>
        </w:rPr>
        <w:t xml:space="preserve">standards, requirements, </w:t>
      </w:r>
      <w:r>
        <w:rPr>
          <w:rFonts w:ascii="Calibri" w:hAnsi="Calibri" w:cs="Calibri"/>
          <w:bCs/>
          <w:spacing w:val="-2"/>
          <w:szCs w:val="24"/>
        </w:rPr>
        <w:t>policies, processes, procedures, audits.</w:t>
      </w:r>
    </w:p>
    <w:p w14:paraId="10175DA0" w14:textId="77777777" w:rsidR="0027086A" w:rsidRPr="00F83323" w:rsidRDefault="0027086A" w:rsidP="0027086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Pr="00F83323">
        <w:rPr>
          <w:rFonts w:ascii="Calibri" w:hAnsi="Calibri" w:cs="Calibri"/>
          <w:bCs/>
          <w:spacing w:val="-2"/>
          <w:szCs w:val="24"/>
        </w:rPr>
        <w:t>Conduct</w:t>
      </w:r>
      <w:r>
        <w:rPr>
          <w:rFonts w:ascii="Calibri" w:hAnsi="Calibri" w:cs="Calibri"/>
          <w:bCs/>
          <w:spacing w:val="-2"/>
          <w:szCs w:val="24"/>
        </w:rPr>
        <w:t>ing</w:t>
      </w:r>
      <w:r w:rsidRPr="00F83323">
        <w:rPr>
          <w:rFonts w:ascii="Calibri" w:hAnsi="Calibri" w:cs="Calibri"/>
          <w:bCs/>
          <w:spacing w:val="-2"/>
          <w:szCs w:val="24"/>
        </w:rPr>
        <w:t xml:space="preserve"> </w:t>
      </w:r>
      <w:r>
        <w:rPr>
          <w:rFonts w:ascii="Calibri" w:hAnsi="Calibri" w:cs="Calibri"/>
          <w:bCs/>
          <w:spacing w:val="-2"/>
          <w:szCs w:val="24"/>
        </w:rPr>
        <w:t>regular</w:t>
      </w:r>
      <w:r w:rsidRPr="00F83323">
        <w:rPr>
          <w:rFonts w:ascii="Calibri" w:hAnsi="Calibri" w:cs="Calibri"/>
          <w:bCs/>
          <w:spacing w:val="-2"/>
          <w:szCs w:val="24"/>
        </w:rPr>
        <w:t xml:space="preserve"> audits on systems and host third-party audits </w:t>
      </w:r>
      <w:r>
        <w:rPr>
          <w:rFonts w:ascii="Calibri" w:hAnsi="Calibri" w:cs="Calibri"/>
          <w:bCs/>
          <w:spacing w:val="-2"/>
          <w:szCs w:val="24"/>
        </w:rPr>
        <w:t>for</w:t>
      </w:r>
      <w:r w:rsidRPr="00F83323">
        <w:rPr>
          <w:rFonts w:ascii="Calibri" w:hAnsi="Calibri" w:cs="Calibri"/>
          <w:bCs/>
          <w:spacing w:val="-2"/>
          <w:szCs w:val="24"/>
        </w:rPr>
        <w:t xml:space="preserve"> certifications and compliance</w:t>
      </w:r>
      <w:r>
        <w:rPr>
          <w:rFonts w:ascii="Calibri" w:hAnsi="Calibri" w:cs="Calibri"/>
          <w:bCs/>
          <w:spacing w:val="-2"/>
          <w:szCs w:val="24"/>
        </w:rPr>
        <w:t xml:space="preserve"> certificates</w:t>
      </w:r>
      <w:r w:rsidRPr="00F83323">
        <w:rPr>
          <w:rFonts w:ascii="Calibri" w:hAnsi="Calibri" w:cs="Calibri"/>
          <w:bCs/>
          <w:spacing w:val="-2"/>
          <w:szCs w:val="24"/>
        </w:rPr>
        <w:t>.</w:t>
      </w:r>
    </w:p>
    <w:p w14:paraId="6B6F7ACB" w14:textId="77777777" w:rsidR="0027086A" w:rsidRDefault="0027086A" w:rsidP="0027086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 xml:space="preserve">Providing security information, </w:t>
      </w:r>
      <w:r w:rsidRPr="00F83323">
        <w:rPr>
          <w:rFonts w:ascii="Calibri" w:hAnsi="Calibri" w:cs="Calibri"/>
          <w:bCs/>
          <w:spacing w:val="-2"/>
          <w:szCs w:val="24"/>
        </w:rPr>
        <w:t>reporting, marketing</w:t>
      </w:r>
      <w:r>
        <w:rPr>
          <w:rFonts w:ascii="Calibri" w:hAnsi="Calibri" w:cs="Calibri"/>
          <w:bCs/>
          <w:spacing w:val="-2"/>
          <w:szCs w:val="24"/>
        </w:rPr>
        <w:t>, problem solving, solution architecting, and training.</w:t>
      </w:r>
    </w:p>
    <w:p w14:paraId="2EC6BC60" w14:textId="77777777" w:rsidR="0027086A" w:rsidRPr="00F83323" w:rsidRDefault="0027086A" w:rsidP="0027086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>Collaborating with security architects, technical teams, DevOps, auditors, and customers.</w:t>
      </w:r>
    </w:p>
    <w:p w14:paraId="059528CE" w14:textId="02B17036" w:rsidR="00167C2F" w:rsidRPr="005D1D55" w:rsidRDefault="00167C2F" w:rsidP="002C57FA">
      <w:pPr>
        <w:tabs>
          <w:tab w:val="right" w:pos="10080"/>
        </w:tabs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5D1D55">
        <w:rPr>
          <w:rFonts w:ascii="Calibri" w:hAnsi="Calibri" w:cs="Calibri"/>
          <w:b/>
          <w:spacing w:val="-2"/>
          <w:sz w:val="24"/>
          <w:szCs w:val="24"/>
        </w:rPr>
        <w:t xml:space="preserve">Senior </w:t>
      </w:r>
      <w:r w:rsidRPr="005D1D55">
        <w:rPr>
          <w:rFonts w:ascii="Calibri" w:hAnsi="Calibri" w:cs="Calibri"/>
          <w:b/>
          <w:bCs/>
          <w:sz w:val="24"/>
          <w:szCs w:val="24"/>
        </w:rPr>
        <w:t>Principal Security Architect</w:t>
      </w:r>
      <w:r w:rsidRPr="005D1D55">
        <w:rPr>
          <w:rFonts w:ascii="Calibri" w:hAnsi="Calibri" w:cs="Calibri"/>
          <w:sz w:val="24"/>
          <w:szCs w:val="24"/>
        </w:rPr>
        <w:t xml:space="preserve">, </w:t>
      </w:r>
      <w:hyperlink r:id="rId73" w:history="1">
        <w:r w:rsidRPr="005D1D55">
          <w:rPr>
            <w:rStyle w:val="Hyperlink"/>
            <w:rFonts w:ascii="Calibri" w:hAnsi="Calibri" w:cs="Calibri"/>
            <w:color w:val="auto"/>
            <w:sz w:val="24"/>
            <w:szCs w:val="24"/>
          </w:rPr>
          <w:t>SAIC</w:t>
        </w:r>
      </w:hyperlink>
      <w:r w:rsidR="00E85AAC" w:rsidRPr="0077735A">
        <w:rPr>
          <w:rFonts w:cs="Calibri"/>
          <w:sz w:val="24"/>
          <w:szCs w:val="24"/>
        </w:rPr>
        <w:t xml:space="preserve">, </w:t>
      </w:r>
      <w:r w:rsidR="008F1FFB">
        <w:rPr>
          <w:rFonts w:cs="Calibri"/>
          <w:i/>
          <w:iCs/>
          <w:sz w:val="24"/>
          <w:szCs w:val="24"/>
        </w:rPr>
        <w:t>Nationwide Telework</w:t>
      </w:r>
      <w:r w:rsidRPr="005D1D55">
        <w:rPr>
          <w:rFonts w:ascii="Calibri" w:hAnsi="Calibri" w:cs="Calibri"/>
          <w:sz w:val="24"/>
          <w:szCs w:val="24"/>
        </w:rPr>
        <w:tab/>
        <w:t xml:space="preserve">(4/2004 – </w:t>
      </w:r>
      <w:r w:rsidR="00E238ED">
        <w:rPr>
          <w:rFonts w:ascii="Calibri" w:hAnsi="Calibri" w:cs="Calibri"/>
          <w:sz w:val="24"/>
          <w:szCs w:val="24"/>
        </w:rPr>
        <w:t>7</w:t>
      </w:r>
      <w:r w:rsidR="0053013B" w:rsidRPr="005D1D55">
        <w:rPr>
          <w:rFonts w:ascii="Calibri" w:hAnsi="Calibri" w:cs="Calibri"/>
          <w:sz w:val="24"/>
          <w:szCs w:val="24"/>
        </w:rPr>
        <w:t>/2021</w:t>
      </w:r>
      <w:r w:rsidRPr="005D1D55">
        <w:rPr>
          <w:rFonts w:ascii="Calibri" w:hAnsi="Calibri" w:cs="Calibri"/>
          <w:sz w:val="24"/>
          <w:szCs w:val="24"/>
        </w:rPr>
        <w:t>)</w:t>
      </w:r>
    </w:p>
    <w:p w14:paraId="0922DDA5" w14:textId="0D3A682C" w:rsidR="00F51E61" w:rsidRDefault="00167C2F" w:rsidP="00167C2F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F51E61">
        <w:rPr>
          <w:rFonts w:ascii="Calibri" w:hAnsi="Calibri" w:cs="Calibri"/>
          <w:bCs/>
          <w:spacing w:val="-2"/>
          <w:szCs w:val="24"/>
        </w:rPr>
        <w:t>Provided subject matter expertise in the design, implementation, and assessment of NIST complian</w:t>
      </w:r>
      <w:r w:rsidR="00240375">
        <w:rPr>
          <w:rFonts w:ascii="Calibri" w:hAnsi="Calibri" w:cs="Calibri"/>
          <w:bCs/>
          <w:spacing w:val="-2"/>
          <w:szCs w:val="24"/>
        </w:rPr>
        <w:t>t</w:t>
      </w:r>
      <w:r w:rsidR="00F51E61">
        <w:rPr>
          <w:rFonts w:ascii="Calibri" w:hAnsi="Calibri" w:cs="Calibri"/>
          <w:bCs/>
          <w:spacing w:val="-2"/>
          <w:szCs w:val="24"/>
        </w:rPr>
        <w:t xml:space="preserve"> security.</w:t>
      </w:r>
    </w:p>
    <w:p w14:paraId="73338232" w14:textId="335A9CA1" w:rsidR="00F51E61" w:rsidRDefault="00F51E61" w:rsidP="00167C2F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>Documented security programs, standards, requirements, policies, processes, procedures, assessments, audits.</w:t>
      </w:r>
    </w:p>
    <w:p w14:paraId="59D9937E" w14:textId="199DCBA0" w:rsidR="0002052D" w:rsidRDefault="00F51E61" w:rsidP="00167C2F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167C2F" w:rsidRPr="004B404D">
        <w:rPr>
          <w:rFonts w:ascii="Calibri" w:hAnsi="Calibri" w:cs="Calibri"/>
          <w:bCs/>
          <w:spacing w:val="-2"/>
          <w:szCs w:val="24"/>
        </w:rPr>
        <w:t xml:space="preserve">Lead NARA </w:t>
      </w:r>
      <w:r w:rsidR="00167C2F">
        <w:rPr>
          <w:rFonts w:ascii="Calibri" w:hAnsi="Calibri" w:cs="Calibri"/>
          <w:bCs/>
          <w:spacing w:val="-2"/>
          <w:szCs w:val="24"/>
        </w:rPr>
        <w:t xml:space="preserve">development of </w:t>
      </w:r>
      <w:r w:rsidR="00167C2F" w:rsidRPr="004B404D">
        <w:rPr>
          <w:rFonts w:ascii="Calibri" w:hAnsi="Calibri" w:cs="Calibri"/>
          <w:bCs/>
          <w:spacing w:val="-2"/>
          <w:szCs w:val="24"/>
        </w:rPr>
        <w:t>first unified security architecture</w:t>
      </w:r>
      <w:r w:rsidR="0002052D">
        <w:rPr>
          <w:rFonts w:ascii="Calibri" w:hAnsi="Calibri" w:cs="Calibri"/>
          <w:bCs/>
          <w:spacing w:val="-2"/>
          <w:szCs w:val="24"/>
        </w:rPr>
        <w:t>, cited as “best” federal architecture by OMB.</w:t>
      </w:r>
    </w:p>
    <w:p w14:paraId="64D0C51C" w14:textId="7D9B3BDC" w:rsidR="001A2DE9" w:rsidRPr="004B404D" w:rsidRDefault="005D649A" w:rsidP="00FC359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02052D">
        <w:rPr>
          <w:rFonts w:ascii="Calibri" w:hAnsi="Calibri" w:cs="Calibri"/>
          <w:bCs/>
          <w:spacing w:val="-2"/>
          <w:szCs w:val="24"/>
        </w:rPr>
        <w:t>Assisted</w:t>
      </w:r>
      <w:r w:rsidR="004B404D" w:rsidRPr="004B404D">
        <w:rPr>
          <w:rFonts w:ascii="Calibri" w:hAnsi="Calibri" w:cs="Calibri"/>
          <w:bCs/>
          <w:spacing w:val="-2"/>
          <w:szCs w:val="24"/>
        </w:rPr>
        <w:t xml:space="preserve"> </w:t>
      </w:r>
      <w:r w:rsidR="001A2DE9" w:rsidRPr="004B404D">
        <w:rPr>
          <w:rFonts w:ascii="Calibri" w:hAnsi="Calibri" w:cs="Calibri"/>
          <w:bCs/>
          <w:spacing w:val="-2"/>
          <w:szCs w:val="24"/>
        </w:rPr>
        <w:t xml:space="preserve">NIST </w:t>
      </w:r>
      <w:r w:rsidR="0002052D">
        <w:rPr>
          <w:rFonts w:ascii="Calibri" w:hAnsi="Calibri" w:cs="Calibri"/>
          <w:bCs/>
          <w:spacing w:val="-2"/>
          <w:szCs w:val="24"/>
        </w:rPr>
        <w:t>integrating</w:t>
      </w:r>
      <w:r w:rsidR="001A2DE9" w:rsidRPr="004B404D">
        <w:rPr>
          <w:rFonts w:ascii="Calibri" w:hAnsi="Calibri" w:cs="Calibri"/>
          <w:bCs/>
          <w:spacing w:val="-2"/>
          <w:szCs w:val="24"/>
        </w:rPr>
        <w:t xml:space="preserve"> </w:t>
      </w:r>
      <w:r w:rsidR="00B060F4">
        <w:rPr>
          <w:rFonts w:ascii="Calibri" w:hAnsi="Calibri" w:cs="Calibri"/>
          <w:bCs/>
          <w:spacing w:val="-2"/>
          <w:szCs w:val="24"/>
        </w:rPr>
        <w:t xml:space="preserve">much of </w:t>
      </w:r>
      <w:r w:rsidR="001A2DE9" w:rsidRPr="004B404D">
        <w:rPr>
          <w:rFonts w:ascii="Calibri" w:hAnsi="Calibri" w:cs="Calibri"/>
          <w:bCs/>
          <w:spacing w:val="-2"/>
          <w:szCs w:val="24"/>
        </w:rPr>
        <w:t xml:space="preserve">my </w:t>
      </w:r>
      <w:r w:rsidR="00E234B5">
        <w:rPr>
          <w:rFonts w:ascii="Calibri" w:hAnsi="Calibri" w:cs="Calibri"/>
          <w:bCs/>
          <w:spacing w:val="-2"/>
          <w:szCs w:val="24"/>
        </w:rPr>
        <w:t xml:space="preserve">security </w:t>
      </w:r>
      <w:r w:rsidR="0002052D">
        <w:rPr>
          <w:rFonts w:ascii="Calibri" w:hAnsi="Calibri" w:cs="Calibri"/>
          <w:bCs/>
          <w:spacing w:val="-2"/>
          <w:szCs w:val="24"/>
        </w:rPr>
        <w:t>architecture</w:t>
      </w:r>
      <w:r w:rsidR="001A2DE9" w:rsidRPr="004B404D">
        <w:rPr>
          <w:rFonts w:ascii="Calibri" w:hAnsi="Calibri" w:cs="Calibri"/>
          <w:bCs/>
          <w:spacing w:val="-2"/>
          <w:szCs w:val="24"/>
        </w:rPr>
        <w:t xml:space="preserve"> </w:t>
      </w:r>
      <w:r w:rsidR="00B060F4">
        <w:rPr>
          <w:rFonts w:ascii="Calibri" w:hAnsi="Calibri" w:cs="Calibri"/>
          <w:bCs/>
          <w:spacing w:val="-2"/>
          <w:szCs w:val="24"/>
        </w:rPr>
        <w:t xml:space="preserve">work </w:t>
      </w:r>
      <w:r w:rsidR="001A2DE9" w:rsidRPr="004B404D">
        <w:rPr>
          <w:rFonts w:ascii="Calibri" w:hAnsi="Calibri" w:cs="Calibri"/>
          <w:bCs/>
          <w:spacing w:val="-2"/>
          <w:szCs w:val="24"/>
        </w:rPr>
        <w:t>into NIST SP 800-53</w:t>
      </w:r>
      <w:r w:rsidR="004B404D">
        <w:rPr>
          <w:rFonts w:ascii="Calibri" w:hAnsi="Calibri" w:cs="Calibri"/>
          <w:bCs/>
          <w:spacing w:val="-2"/>
          <w:szCs w:val="24"/>
        </w:rPr>
        <w:t xml:space="preserve">, </w:t>
      </w:r>
      <w:r w:rsidR="001A2DE9" w:rsidRPr="004B404D">
        <w:rPr>
          <w:rFonts w:ascii="Calibri" w:hAnsi="Calibri" w:cs="Calibri"/>
          <w:bCs/>
          <w:spacing w:val="-2"/>
          <w:szCs w:val="24"/>
        </w:rPr>
        <w:t>800-53A</w:t>
      </w:r>
      <w:r w:rsidR="004B404D">
        <w:rPr>
          <w:rFonts w:ascii="Calibri" w:hAnsi="Calibri" w:cs="Calibri"/>
          <w:bCs/>
          <w:spacing w:val="-2"/>
          <w:szCs w:val="24"/>
        </w:rPr>
        <w:t>,</w:t>
      </w:r>
      <w:r w:rsidR="001A2DE9" w:rsidRPr="004B404D">
        <w:rPr>
          <w:rFonts w:ascii="Calibri" w:hAnsi="Calibri" w:cs="Calibri"/>
          <w:bCs/>
          <w:spacing w:val="-2"/>
          <w:szCs w:val="24"/>
        </w:rPr>
        <w:t xml:space="preserve"> </w:t>
      </w:r>
      <w:r w:rsidR="00B70BBD">
        <w:rPr>
          <w:rFonts w:ascii="Calibri" w:hAnsi="Calibri" w:cs="Calibri"/>
          <w:bCs/>
          <w:spacing w:val="-2"/>
          <w:szCs w:val="24"/>
        </w:rPr>
        <w:t>and</w:t>
      </w:r>
      <w:r w:rsidR="001A2DE9" w:rsidRPr="004B404D">
        <w:rPr>
          <w:rFonts w:ascii="Calibri" w:hAnsi="Calibri" w:cs="Calibri"/>
          <w:bCs/>
          <w:spacing w:val="-2"/>
          <w:szCs w:val="24"/>
        </w:rPr>
        <w:t xml:space="preserve"> 800-53B.</w:t>
      </w:r>
    </w:p>
    <w:p w14:paraId="735B0837" w14:textId="2452F624" w:rsidR="004B404D" w:rsidRDefault="001A2DE9" w:rsidP="00FC359A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02052D">
        <w:rPr>
          <w:rFonts w:ascii="Calibri" w:hAnsi="Calibri" w:cs="Calibri"/>
          <w:bCs/>
          <w:spacing w:val="-2"/>
          <w:szCs w:val="24"/>
        </w:rPr>
        <w:t xml:space="preserve">Implemented security programs at </w:t>
      </w:r>
      <w:r w:rsidR="00F35099">
        <w:rPr>
          <w:rFonts w:ascii="Calibri" w:hAnsi="Calibri" w:cs="Calibri"/>
          <w:bCs/>
          <w:spacing w:val="-2"/>
          <w:szCs w:val="24"/>
        </w:rPr>
        <w:t>USFS</w:t>
      </w:r>
      <w:r w:rsidR="00345C72">
        <w:rPr>
          <w:rFonts w:ascii="Calibri" w:hAnsi="Calibri" w:cs="Calibri"/>
          <w:bCs/>
          <w:spacing w:val="-2"/>
          <w:szCs w:val="24"/>
        </w:rPr>
        <w:t xml:space="preserve">, </w:t>
      </w:r>
      <w:r w:rsidR="00951AFE">
        <w:rPr>
          <w:rFonts w:ascii="Calibri" w:hAnsi="Calibri" w:cs="Calibri"/>
          <w:bCs/>
          <w:spacing w:val="-2"/>
          <w:szCs w:val="24"/>
        </w:rPr>
        <w:t xml:space="preserve">IRS, </w:t>
      </w:r>
      <w:r w:rsidR="00345C72">
        <w:rPr>
          <w:rFonts w:ascii="Calibri" w:hAnsi="Calibri" w:cs="Calibri"/>
          <w:bCs/>
          <w:spacing w:val="-2"/>
          <w:szCs w:val="24"/>
        </w:rPr>
        <w:t>EPA,</w:t>
      </w:r>
      <w:r w:rsidR="00951AFE">
        <w:rPr>
          <w:rFonts w:ascii="Calibri" w:hAnsi="Calibri" w:cs="Calibri"/>
          <w:bCs/>
          <w:spacing w:val="-2"/>
          <w:szCs w:val="24"/>
        </w:rPr>
        <w:t xml:space="preserve"> </w:t>
      </w:r>
      <w:r w:rsidR="00AA6FF1">
        <w:rPr>
          <w:rFonts w:ascii="Calibri" w:hAnsi="Calibri" w:cs="Calibri"/>
          <w:bCs/>
          <w:spacing w:val="-2"/>
          <w:szCs w:val="24"/>
        </w:rPr>
        <w:t>DCMO</w:t>
      </w:r>
      <w:r w:rsidR="00951AFE">
        <w:rPr>
          <w:rFonts w:ascii="Calibri" w:hAnsi="Calibri" w:cs="Calibri"/>
          <w:bCs/>
          <w:spacing w:val="-2"/>
          <w:szCs w:val="24"/>
        </w:rPr>
        <w:t>, DHS</w:t>
      </w:r>
      <w:r w:rsidR="00AA6FF1">
        <w:rPr>
          <w:rFonts w:ascii="Calibri" w:hAnsi="Calibri" w:cs="Calibri"/>
          <w:bCs/>
          <w:spacing w:val="-2"/>
          <w:szCs w:val="24"/>
        </w:rPr>
        <w:t>,</w:t>
      </w:r>
      <w:r w:rsidR="00345C72">
        <w:rPr>
          <w:rFonts w:ascii="Calibri" w:hAnsi="Calibri" w:cs="Calibri"/>
          <w:bCs/>
          <w:spacing w:val="-2"/>
          <w:szCs w:val="24"/>
        </w:rPr>
        <w:t xml:space="preserve"> </w:t>
      </w:r>
      <w:r w:rsidR="0002052D">
        <w:rPr>
          <w:rFonts w:ascii="Calibri" w:hAnsi="Calibri" w:cs="Calibri"/>
          <w:bCs/>
          <w:spacing w:val="-2"/>
          <w:szCs w:val="24"/>
        </w:rPr>
        <w:t xml:space="preserve">GSA, DOT, others </w:t>
      </w:r>
      <w:r w:rsidR="003349CF">
        <w:rPr>
          <w:rFonts w:ascii="Calibri" w:hAnsi="Calibri" w:cs="Calibri"/>
          <w:bCs/>
          <w:spacing w:val="-2"/>
          <w:szCs w:val="24"/>
        </w:rPr>
        <w:t>based on</w:t>
      </w:r>
      <w:r w:rsidR="00F35099">
        <w:rPr>
          <w:rFonts w:ascii="Calibri" w:hAnsi="Calibri" w:cs="Calibri"/>
          <w:bCs/>
          <w:spacing w:val="-2"/>
          <w:szCs w:val="24"/>
        </w:rPr>
        <w:t xml:space="preserve"> NAR</w:t>
      </w:r>
      <w:r w:rsidR="0002052D">
        <w:rPr>
          <w:rFonts w:ascii="Calibri" w:hAnsi="Calibri" w:cs="Calibri"/>
          <w:bCs/>
          <w:spacing w:val="-2"/>
          <w:szCs w:val="24"/>
        </w:rPr>
        <w:t>A/NIST work.</w:t>
      </w:r>
    </w:p>
    <w:p w14:paraId="7531FF43" w14:textId="445770CD" w:rsidR="00FE08D3" w:rsidRDefault="00FE08D3" w:rsidP="002C57FA">
      <w:pPr>
        <w:tabs>
          <w:tab w:val="right" w:pos="1008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77735A">
        <w:rPr>
          <w:rFonts w:ascii="Calibri" w:hAnsi="Calibri" w:cs="Calibri"/>
          <w:b/>
          <w:bCs/>
          <w:sz w:val="24"/>
          <w:szCs w:val="24"/>
        </w:rPr>
        <w:t>Principal Security Consultant</w:t>
      </w:r>
      <w:r w:rsidRPr="0077735A">
        <w:rPr>
          <w:rFonts w:ascii="Calibri" w:hAnsi="Calibri" w:cs="Calibri"/>
          <w:sz w:val="24"/>
          <w:szCs w:val="24"/>
        </w:rPr>
        <w:t xml:space="preserve">, </w:t>
      </w:r>
      <w:hyperlink r:id="rId74" w:history="1">
        <w:r w:rsidRPr="0077735A">
          <w:rPr>
            <w:rStyle w:val="Hyperlink"/>
            <w:rFonts w:ascii="Calibri" w:hAnsi="Calibri" w:cs="Calibri"/>
            <w:color w:val="auto"/>
            <w:sz w:val="24"/>
            <w:szCs w:val="24"/>
          </w:rPr>
          <w:t>Newstaff</w:t>
        </w:r>
      </w:hyperlink>
      <w:r w:rsidR="00E85AAC" w:rsidRPr="0077735A">
        <w:rPr>
          <w:rFonts w:cs="Calibri"/>
          <w:sz w:val="24"/>
          <w:szCs w:val="24"/>
        </w:rPr>
        <w:t xml:space="preserve">, </w:t>
      </w:r>
      <w:r w:rsidR="00ED3230">
        <w:rPr>
          <w:rFonts w:cs="Calibri"/>
          <w:i/>
          <w:iCs/>
          <w:sz w:val="24"/>
          <w:szCs w:val="24"/>
        </w:rPr>
        <w:t>Nationwide</w:t>
      </w:r>
      <w:r w:rsidR="008F1FFB">
        <w:rPr>
          <w:rFonts w:cs="Calibri"/>
          <w:i/>
          <w:iCs/>
          <w:sz w:val="24"/>
          <w:szCs w:val="24"/>
        </w:rPr>
        <w:t xml:space="preserve"> Travel</w:t>
      </w:r>
      <w:r w:rsidR="00735C6D" w:rsidRPr="0077735A">
        <w:rPr>
          <w:rFonts w:ascii="Calibri" w:hAnsi="Calibri" w:cs="Calibri"/>
          <w:sz w:val="24"/>
          <w:szCs w:val="24"/>
        </w:rPr>
        <w:tab/>
      </w:r>
      <w:r w:rsidR="005F2E0B">
        <w:rPr>
          <w:rFonts w:ascii="Calibri" w:hAnsi="Calibri" w:cs="Calibri"/>
          <w:sz w:val="24"/>
          <w:szCs w:val="24"/>
        </w:rPr>
        <w:t>(</w:t>
      </w:r>
      <w:r w:rsidR="00E310B9">
        <w:rPr>
          <w:rFonts w:ascii="Calibri" w:hAnsi="Calibri" w:cs="Calibri"/>
          <w:sz w:val="24"/>
          <w:szCs w:val="24"/>
        </w:rPr>
        <w:t xml:space="preserve">9/2000 </w:t>
      </w:r>
      <w:r w:rsidR="00E310B9" w:rsidRPr="0077735A">
        <w:rPr>
          <w:rFonts w:ascii="Calibri" w:hAnsi="Calibri" w:cs="Calibri"/>
          <w:sz w:val="24"/>
          <w:szCs w:val="24"/>
        </w:rPr>
        <w:t>–</w:t>
      </w:r>
      <w:r w:rsidR="00E310B9">
        <w:rPr>
          <w:rFonts w:ascii="Calibri" w:hAnsi="Calibri" w:cs="Calibri"/>
          <w:sz w:val="24"/>
          <w:szCs w:val="24"/>
        </w:rPr>
        <w:t xml:space="preserve"> </w:t>
      </w:r>
      <w:r w:rsidRPr="0077735A">
        <w:rPr>
          <w:rFonts w:ascii="Calibri" w:hAnsi="Calibri" w:cs="Calibri"/>
          <w:sz w:val="24"/>
          <w:szCs w:val="24"/>
        </w:rPr>
        <w:t>4/2004)</w:t>
      </w:r>
    </w:p>
    <w:p w14:paraId="38F2DBE0" w14:textId="2D919CEF" w:rsidR="00595D80" w:rsidRDefault="00C848FB" w:rsidP="00C848FB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6B1BF2">
        <w:rPr>
          <w:rFonts w:ascii="Calibri" w:hAnsi="Calibri" w:cs="Calibri"/>
          <w:bCs/>
          <w:spacing w:val="-2"/>
          <w:szCs w:val="24"/>
        </w:rPr>
        <w:t>Rejoined</w:t>
      </w:r>
      <w:r>
        <w:rPr>
          <w:rFonts w:ascii="Calibri" w:hAnsi="Calibri" w:cs="Calibri"/>
          <w:bCs/>
          <w:spacing w:val="-2"/>
          <w:szCs w:val="24"/>
        </w:rPr>
        <w:t xml:space="preserve"> </w:t>
      </w:r>
      <w:r w:rsidR="004D56C0">
        <w:rPr>
          <w:rFonts w:ascii="Calibri" w:hAnsi="Calibri" w:cs="Calibri"/>
          <w:bCs/>
          <w:spacing w:val="-2"/>
          <w:szCs w:val="24"/>
        </w:rPr>
        <w:t xml:space="preserve">consulting </w:t>
      </w:r>
      <w:r w:rsidR="00ED3230">
        <w:rPr>
          <w:rFonts w:ascii="Calibri" w:hAnsi="Calibri" w:cs="Calibri"/>
          <w:bCs/>
          <w:spacing w:val="-2"/>
          <w:szCs w:val="24"/>
        </w:rPr>
        <w:t>firm</w:t>
      </w:r>
      <w:r w:rsidR="00595D80">
        <w:rPr>
          <w:rFonts w:ascii="Calibri" w:hAnsi="Calibri" w:cs="Calibri"/>
          <w:bCs/>
          <w:spacing w:val="-2"/>
          <w:szCs w:val="24"/>
        </w:rPr>
        <w:t xml:space="preserve"> to help </w:t>
      </w:r>
      <w:r w:rsidR="00ED3230">
        <w:rPr>
          <w:rFonts w:ascii="Calibri" w:hAnsi="Calibri" w:cs="Calibri"/>
          <w:bCs/>
          <w:spacing w:val="-2"/>
          <w:szCs w:val="24"/>
        </w:rPr>
        <w:t xml:space="preserve">Fiderus </w:t>
      </w:r>
      <w:r w:rsidR="00595D80">
        <w:rPr>
          <w:rFonts w:ascii="Calibri" w:hAnsi="Calibri" w:cs="Calibri"/>
          <w:bCs/>
          <w:spacing w:val="-2"/>
          <w:szCs w:val="24"/>
        </w:rPr>
        <w:t>establish</w:t>
      </w:r>
      <w:r w:rsidR="00ED3230">
        <w:rPr>
          <w:rFonts w:ascii="Calibri" w:hAnsi="Calibri" w:cs="Calibri"/>
          <w:bCs/>
          <w:spacing w:val="-2"/>
          <w:szCs w:val="24"/>
        </w:rPr>
        <w:t xml:space="preserve"> </w:t>
      </w:r>
      <w:r w:rsidR="00595D80">
        <w:rPr>
          <w:rFonts w:ascii="Calibri" w:hAnsi="Calibri" w:cs="Calibri"/>
          <w:bCs/>
          <w:spacing w:val="-2"/>
          <w:szCs w:val="24"/>
        </w:rPr>
        <w:t xml:space="preserve">security </w:t>
      </w:r>
      <w:r w:rsidR="00ED3230">
        <w:rPr>
          <w:rFonts w:ascii="Calibri" w:hAnsi="Calibri" w:cs="Calibri"/>
          <w:bCs/>
          <w:spacing w:val="-2"/>
          <w:szCs w:val="24"/>
        </w:rPr>
        <w:t>consulting practice</w:t>
      </w:r>
      <w:r w:rsidR="00595D80">
        <w:rPr>
          <w:rFonts w:ascii="Calibri" w:hAnsi="Calibri" w:cs="Calibri"/>
          <w:bCs/>
          <w:spacing w:val="-2"/>
          <w:szCs w:val="24"/>
        </w:rPr>
        <w:t>, sign and fulfill first contract.</w:t>
      </w:r>
    </w:p>
    <w:p w14:paraId="332E63CA" w14:textId="7A9AA573" w:rsidR="00D13DEC" w:rsidRDefault="00ED3230" w:rsidP="00ED3230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>H</w:t>
      </w:r>
      <w:r w:rsidR="0028475D">
        <w:rPr>
          <w:rFonts w:ascii="Calibri" w:hAnsi="Calibri" w:cs="Calibri"/>
          <w:bCs/>
          <w:spacing w:val="-2"/>
          <w:szCs w:val="24"/>
        </w:rPr>
        <w:t>elp</w:t>
      </w:r>
      <w:r>
        <w:rPr>
          <w:rFonts w:ascii="Calibri" w:hAnsi="Calibri" w:cs="Calibri"/>
          <w:bCs/>
          <w:spacing w:val="-2"/>
          <w:szCs w:val="24"/>
        </w:rPr>
        <w:t>ed</w:t>
      </w:r>
      <w:r w:rsidR="0028475D">
        <w:rPr>
          <w:rFonts w:ascii="Calibri" w:hAnsi="Calibri" w:cs="Calibri"/>
          <w:bCs/>
          <w:spacing w:val="-2"/>
          <w:szCs w:val="24"/>
        </w:rPr>
        <w:t xml:space="preserve"> IBM teams </w:t>
      </w:r>
      <w:r>
        <w:rPr>
          <w:rFonts w:ascii="Calibri" w:hAnsi="Calibri" w:cs="Calibri"/>
          <w:bCs/>
          <w:spacing w:val="-2"/>
          <w:szCs w:val="24"/>
        </w:rPr>
        <w:t>supporting</w:t>
      </w:r>
      <w:r w:rsidR="0028475D">
        <w:rPr>
          <w:rFonts w:ascii="Calibri" w:hAnsi="Calibri" w:cs="Calibri"/>
          <w:bCs/>
          <w:spacing w:val="-2"/>
          <w:szCs w:val="24"/>
        </w:rPr>
        <w:t xml:space="preserve"> </w:t>
      </w:r>
      <w:r w:rsidR="004D56C0">
        <w:rPr>
          <w:rFonts w:ascii="Calibri" w:hAnsi="Calibri" w:cs="Calibri"/>
          <w:bCs/>
          <w:spacing w:val="-2"/>
          <w:szCs w:val="24"/>
        </w:rPr>
        <w:t xml:space="preserve">Fleming, K-mart, </w:t>
      </w:r>
      <w:r>
        <w:rPr>
          <w:rFonts w:ascii="Calibri" w:hAnsi="Calibri" w:cs="Calibri"/>
          <w:bCs/>
          <w:spacing w:val="-2"/>
          <w:szCs w:val="24"/>
        </w:rPr>
        <w:t xml:space="preserve">and </w:t>
      </w:r>
      <w:r w:rsidR="004D56C0">
        <w:rPr>
          <w:rFonts w:ascii="Calibri" w:hAnsi="Calibri" w:cs="Calibri"/>
          <w:bCs/>
          <w:spacing w:val="-2"/>
          <w:szCs w:val="24"/>
        </w:rPr>
        <w:t>Cox</w:t>
      </w:r>
      <w:r>
        <w:rPr>
          <w:rFonts w:ascii="Calibri" w:hAnsi="Calibri" w:cs="Calibri"/>
          <w:bCs/>
          <w:spacing w:val="-2"/>
          <w:szCs w:val="24"/>
        </w:rPr>
        <w:t xml:space="preserve"> Cable with nationwide network and security </w:t>
      </w:r>
      <w:r w:rsidR="006B1BF2">
        <w:rPr>
          <w:rFonts w:ascii="Calibri" w:hAnsi="Calibri" w:cs="Calibri"/>
          <w:bCs/>
          <w:spacing w:val="-2"/>
          <w:szCs w:val="24"/>
        </w:rPr>
        <w:t>projects</w:t>
      </w:r>
      <w:r>
        <w:rPr>
          <w:rFonts w:ascii="Calibri" w:hAnsi="Calibri" w:cs="Calibri"/>
          <w:bCs/>
          <w:spacing w:val="-2"/>
          <w:szCs w:val="24"/>
        </w:rPr>
        <w:t>.</w:t>
      </w:r>
    </w:p>
    <w:p w14:paraId="585AD7AD" w14:textId="68AA0EC6" w:rsidR="00ED050F" w:rsidRDefault="0095331A" w:rsidP="002C57FA">
      <w:pPr>
        <w:tabs>
          <w:tab w:val="right" w:pos="1008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Senior</w:t>
      </w:r>
      <w:r w:rsidR="00ED050F" w:rsidRPr="0077735A">
        <w:rPr>
          <w:rFonts w:ascii="Calibri" w:hAnsi="Calibri" w:cs="Calibri"/>
          <w:b/>
          <w:bCs/>
          <w:sz w:val="24"/>
          <w:szCs w:val="24"/>
        </w:rPr>
        <w:t xml:space="preserve"> Security Consultant</w:t>
      </w:r>
      <w:r w:rsidR="00ED050F" w:rsidRPr="0077735A">
        <w:rPr>
          <w:rFonts w:ascii="Calibri" w:hAnsi="Calibri" w:cs="Calibri"/>
          <w:sz w:val="24"/>
          <w:szCs w:val="24"/>
        </w:rPr>
        <w:t xml:space="preserve">, </w:t>
      </w:r>
      <w:hyperlink r:id="rId75" w:history="1">
        <w:r w:rsidR="00ED050F">
          <w:rPr>
            <w:rStyle w:val="Hyperlink"/>
            <w:rFonts w:ascii="Calibri" w:hAnsi="Calibri" w:cs="Calibri"/>
            <w:color w:val="auto"/>
            <w:sz w:val="24"/>
            <w:szCs w:val="24"/>
          </w:rPr>
          <w:t>IBM</w:t>
        </w:r>
      </w:hyperlink>
      <w:r w:rsidR="00E85AAC" w:rsidRPr="0077735A">
        <w:rPr>
          <w:rFonts w:cs="Calibri"/>
          <w:sz w:val="24"/>
          <w:szCs w:val="24"/>
        </w:rPr>
        <w:t xml:space="preserve">, </w:t>
      </w:r>
      <w:r w:rsidR="00ED3230">
        <w:rPr>
          <w:rFonts w:cs="Calibri"/>
          <w:i/>
          <w:iCs/>
          <w:sz w:val="24"/>
          <w:szCs w:val="24"/>
        </w:rPr>
        <w:t>Nationwide</w:t>
      </w:r>
      <w:r w:rsidR="008F1FFB">
        <w:rPr>
          <w:rFonts w:cs="Calibri"/>
          <w:i/>
          <w:iCs/>
          <w:sz w:val="24"/>
          <w:szCs w:val="24"/>
        </w:rPr>
        <w:t xml:space="preserve"> Travel</w:t>
      </w:r>
      <w:r w:rsidR="00ED050F" w:rsidRPr="0077735A">
        <w:rPr>
          <w:rFonts w:ascii="Calibri" w:hAnsi="Calibri" w:cs="Calibri"/>
          <w:sz w:val="24"/>
          <w:szCs w:val="24"/>
        </w:rPr>
        <w:tab/>
        <w:t>(</w:t>
      </w:r>
      <w:r w:rsidR="00ED050F">
        <w:rPr>
          <w:rFonts w:ascii="Calibri" w:hAnsi="Calibri" w:cs="Calibri"/>
          <w:sz w:val="24"/>
          <w:szCs w:val="24"/>
        </w:rPr>
        <w:t>8</w:t>
      </w:r>
      <w:r w:rsidR="00ED050F" w:rsidRPr="0077735A">
        <w:rPr>
          <w:rFonts w:ascii="Calibri" w:hAnsi="Calibri" w:cs="Calibri"/>
          <w:sz w:val="24"/>
          <w:szCs w:val="24"/>
        </w:rPr>
        <w:t>/199</w:t>
      </w:r>
      <w:r w:rsidR="00ED050F">
        <w:rPr>
          <w:rFonts w:ascii="Calibri" w:hAnsi="Calibri" w:cs="Calibri"/>
          <w:sz w:val="24"/>
          <w:szCs w:val="24"/>
        </w:rPr>
        <w:t xml:space="preserve">8 </w:t>
      </w:r>
      <w:r w:rsidR="00ED050F" w:rsidRPr="0077735A">
        <w:rPr>
          <w:rFonts w:ascii="Calibri" w:hAnsi="Calibri" w:cs="Calibri"/>
          <w:sz w:val="24"/>
          <w:szCs w:val="24"/>
        </w:rPr>
        <w:t>–</w:t>
      </w:r>
      <w:r w:rsidR="00ED050F">
        <w:rPr>
          <w:rFonts w:ascii="Calibri" w:hAnsi="Calibri" w:cs="Calibri"/>
          <w:sz w:val="24"/>
          <w:szCs w:val="24"/>
        </w:rPr>
        <w:t xml:space="preserve"> </w:t>
      </w:r>
      <w:r w:rsidR="00ED050F" w:rsidRPr="0077735A">
        <w:rPr>
          <w:rFonts w:ascii="Calibri" w:hAnsi="Calibri" w:cs="Calibri"/>
          <w:sz w:val="24"/>
          <w:szCs w:val="24"/>
        </w:rPr>
        <w:t>8/2000)</w:t>
      </w:r>
    </w:p>
    <w:p w14:paraId="445C423C" w14:textId="6DB20EE0" w:rsidR="00E85AAC" w:rsidRDefault="00ED050F" w:rsidP="00ED050F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E85AAC">
        <w:rPr>
          <w:rFonts w:ascii="Calibri" w:hAnsi="Calibri" w:cs="Calibri"/>
          <w:bCs/>
          <w:spacing w:val="-2"/>
          <w:szCs w:val="24"/>
        </w:rPr>
        <w:t>Developed consulting assets, trained consultants, became top selling security and privacy consultant.</w:t>
      </w:r>
    </w:p>
    <w:p w14:paraId="3010E6B5" w14:textId="251B6C89" w:rsidR="00ED050F" w:rsidRPr="0077735A" w:rsidRDefault="00ED050F" w:rsidP="002C57FA">
      <w:pPr>
        <w:tabs>
          <w:tab w:val="right" w:pos="10080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77735A">
        <w:rPr>
          <w:rFonts w:ascii="Calibri" w:hAnsi="Calibri" w:cs="Calibri"/>
          <w:b/>
          <w:bCs/>
          <w:sz w:val="24"/>
          <w:szCs w:val="24"/>
        </w:rPr>
        <w:t>Security Consultant</w:t>
      </w:r>
      <w:r w:rsidRPr="0077735A">
        <w:rPr>
          <w:rFonts w:ascii="Calibri" w:hAnsi="Calibri" w:cs="Calibri"/>
          <w:sz w:val="24"/>
          <w:szCs w:val="24"/>
        </w:rPr>
        <w:t xml:space="preserve">, </w:t>
      </w:r>
      <w:hyperlink r:id="rId76" w:history="1">
        <w:r w:rsidR="00D469FC" w:rsidRPr="0077735A">
          <w:rPr>
            <w:rStyle w:val="Hyperlink"/>
            <w:rFonts w:ascii="Calibri" w:hAnsi="Calibri" w:cs="Calibri"/>
            <w:color w:val="auto"/>
            <w:sz w:val="24"/>
            <w:szCs w:val="24"/>
          </w:rPr>
          <w:t>Newstaff</w:t>
        </w:r>
      </w:hyperlink>
      <w:r w:rsidR="009060EA" w:rsidRPr="0077735A">
        <w:rPr>
          <w:rFonts w:cs="Calibri"/>
          <w:sz w:val="24"/>
          <w:szCs w:val="24"/>
        </w:rPr>
        <w:t xml:space="preserve">, </w:t>
      </w:r>
      <w:r w:rsidR="00ED3230">
        <w:rPr>
          <w:rFonts w:cs="Calibri"/>
          <w:i/>
          <w:iCs/>
          <w:sz w:val="24"/>
          <w:szCs w:val="24"/>
        </w:rPr>
        <w:t>Florida</w:t>
      </w:r>
      <w:r w:rsidR="00F46488">
        <w:rPr>
          <w:rFonts w:cs="Calibri"/>
          <w:i/>
          <w:iCs/>
          <w:sz w:val="24"/>
          <w:szCs w:val="24"/>
        </w:rPr>
        <w:t xml:space="preserve"> Travel</w:t>
      </w:r>
      <w:r w:rsidRPr="0077735A">
        <w:rPr>
          <w:rFonts w:ascii="Calibri" w:hAnsi="Calibri" w:cs="Calibri"/>
          <w:sz w:val="24"/>
          <w:szCs w:val="24"/>
        </w:rPr>
        <w:tab/>
        <w:t>(</w:t>
      </w:r>
      <w:r>
        <w:rPr>
          <w:rFonts w:ascii="Calibri" w:hAnsi="Calibri" w:cs="Calibri"/>
          <w:sz w:val="24"/>
          <w:szCs w:val="24"/>
        </w:rPr>
        <w:t>7</w:t>
      </w:r>
      <w:r w:rsidRPr="0077735A">
        <w:rPr>
          <w:rFonts w:ascii="Calibri" w:hAnsi="Calibri" w:cs="Calibri"/>
          <w:sz w:val="24"/>
          <w:szCs w:val="24"/>
        </w:rPr>
        <w:t>/1995</w:t>
      </w:r>
      <w:r>
        <w:rPr>
          <w:rFonts w:ascii="Calibri" w:hAnsi="Calibri" w:cs="Calibri"/>
          <w:sz w:val="24"/>
          <w:szCs w:val="24"/>
        </w:rPr>
        <w:t xml:space="preserve"> </w:t>
      </w:r>
      <w:r w:rsidRPr="0077735A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7</w:t>
      </w:r>
      <w:r w:rsidRPr="0077735A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1998</w:t>
      </w:r>
      <w:r w:rsidRPr="0077735A">
        <w:rPr>
          <w:rFonts w:ascii="Calibri" w:hAnsi="Calibri" w:cs="Calibri"/>
          <w:sz w:val="24"/>
          <w:szCs w:val="24"/>
        </w:rPr>
        <w:t>)</w:t>
      </w:r>
    </w:p>
    <w:p w14:paraId="5AC63A7B" w14:textId="74690762" w:rsidR="00D469FC" w:rsidRDefault="00D469FC" w:rsidP="00D469FC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 xml:space="preserve">Cofounded consulting firm to </w:t>
      </w:r>
      <w:r w:rsidR="00082085">
        <w:rPr>
          <w:rFonts w:ascii="Calibri" w:hAnsi="Calibri" w:cs="Calibri"/>
          <w:bCs/>
          <w:spacing w:val="-2"/>
          <w:szCs w:val="24"/>
        </w:rPr>
        <w:t xml:space="preserve">provide </w:t>
      </w:r>
      <w:r w:rsidR="00A87110">
        <w:rPr>
          <w:rFonts w:ascii="Calibri" w:hAnsi="Calibri" w:cs="Calibri"/>
          <w:bCs/>
          <w:spacing w:val="-2"/>
          <w:szCs w:val="24"/>
        </w:rPr>
        <w:t>network and security support services</w:t>
      </w:r>
      <w:r w:rsidR="00082085">
        <w:rPr>
          <w:rFonts w:ascii="Calibri" w:hAnsi="Calibri" w:cs="Calibri"/>
          <w:bCs/>
          <w:spacing w:val="-2"/>
          <w:szCs w:val="24"/>
        </w:rPr>
        <w:t xml:space="preserve"> to IBM</w:t>
      </w:r>
      <w:r>
        <w:rPr>
          <w:rFonts w:ascii="Calibri" w:hAnsi="Calibri" w:cs="Calibri"/>
          <w:bCs/>
          <w:spacing w:val="-2"/>
          <w:szCs w:val="24"/>
        </w:rPr>
        <w:t>.</w:t>
      </w:r>
    </w:p>
    <w:p w14:paraId="35C63D5F" w14:textId="576FA578" w:rsidR="00191A64" w:rsidRDefault="005A0CCC" w:rsidP="00E85AAC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E85AAC">
        <w:rPr>
          <w:rFonts w:ascii="Calibri" w:hAnsi="Calibri" w:cs="Calibri"/>
          <w:bCs/>
          <w:spacing w:val="-2"/>
          <w:szCs w:val="24"/>
        </w:rPr>
        <w:t xml:space="preserve">Helped </w:t>
      </w:r>
      <w:r w:rsidR="00A87110">
        <w:rPr>
          <w:rFonts w:ascii="Calibri" w:hAnsi="Calibri" w:cs="Calibri"/>
          <w:bCs/>
          <w:spacing w:val="-2"/>
          <w:szCs w:val="24"/>
        </w:rPr>
        <w:t xml:space="preserve">IBM </w:t>
      </w:r>
      <w:r w:rsidR="00E85AAC">
        <w:rPr>
          <w:rFonts w:ascii="Calibri" w:hAnsi="Calibri" w:cs="Calibri"/>
          <w:bCs/>
          <w:spacing w:val="-2"/>
          <w:szCs w:val="24"/>
        </w:rPr>
        <w:t>I</w:t>
      </w:r>
      <w:r>
        <w:rPr>
          <w:rFonts w:ascii="Calibri" w:hAnsi="Calibri" w:cs="Calibri"/>
          <w:bCs/>
          <w:spacing w:val="-2"/>
          <w:szCs w:val="24"/>
        </w:rPr>
        <w:t xml:space="preserve">nvestigate </w:t>
      </w:r>
      <w:r w:rsidR="00E85AAC">
        <w:rPr>
          <w:rFonts w:ascii="Calibri" w:hAnsi="Calibri" w:cs="Calibri"/>
          <w:bCs/>
          <w:spacing w:val="-2"/>
          <w:szCs w:val="24"/>
        </w:rPr>
        <w:t xml:space="preserve">and resolve </w:t>
      </w:r>
      <w:r>
        <w:rPr>
          <w:rFonts w:ascii="Calibri" w:hAnsi="Calibri" w:cs="Calibri"/>
          <w:bCs/>
          <w:spacing w:val="-2"/>
          <w:szCs w:val="24"/>
        </w:rPr>
        <w:t>campus-wide system shutdown</w:t>
      </w:r>
      <w:r w:rsidR="00E85AAC">
        <w:rPr>
          <w:rFonts w:ascii="Calibri" w:hAnsi="Calibri" w:cs="Calibri"/>
          <w:bCs/>
          <w:spacing w:val="-2"/>
          <w:szCs w:val="24"/>
        </w:rPr>
        <w:t>s originally thought to be hacker attacks.</w:t>
      </w:r>
    </w:p>
    <w:p w14:paraId="1A663043" w14:textId="6C9167F6" w:rsidR="00E85AAC" w:rsidRDefault="00191A64" w:rsidP="005A0CCC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E85AAC">
        <w:rPr>
          <w:rFonts w:ascii="Calibri" w:hAnsi="Calibri" w:cs="Calibri"/>
          <w:bCs/>
          <w:spacing w:val="-2"/>
          <w:szCs w:val="24"/>
        </w:rPr>
        <w:t xml:space="preserve">Helped </w:t>
      </w:r>
      <w:r w:rsidR="00A87110">
        <w:rPr>
          <w:rFonts w:ascii="Calibri" w:hAnsi="Calibri" w:cs="Calibri"/>
          <w:bCs/>
          <w:spacing w:val="-2"/>
          <w:szCs w:val="24"/>
        </w:rPr>
        <w:t xml:space="preserve">IBM design new </w:t>
      </w:r>
      <w:r w:rsidR="00E85AAC">
        <w:rPr>
          <w:rFonts w:ascii="Calibri" w:hAnsi="Calibri" w:cs="Calibri"/>
          <w:bCs/>
          <w:spacing w:val="-2"/>
          <w:szCs w:val="24"/>
        </w:rPr>
        <w:t xml:space="preserve">South Florida </w:t>
      </w:r>
      <w:r w:rsidR="00A87110">
        <w:rPr>
          <w:rFonts w:ascii="Calibri" w:hAnsi="Calibri" w:cs="Calibri"/>
          <w:bCs/>
          <w:spacing w:val="-2"/>
          <w:szCs w:val="24"/>
        </w:rPr>
        <w:t>secure network</w:t>
      </w:r>
      <w:r w:rsidR="00E85AAC">
        <w:rPr>
          <w:rFonts w:ascii="Calibri" w:hAnsi="Calibri" w:cs="Calibri"/>
          <w:bCs/>
          <w:spacing w:val="-2"/>
          <w:szCs w:val="24"/>
        </w:rPr>
        <w:t xml:space="preserve"> and transition legacy networks to new infrastructure.</w:t>
      </w:r>
    </w:p>
    <w:p w14:paraId="5C4AC45F" w14:textId="2FECFC3D" w:rsidR="005A0CCC" w:rsidRDefault="005A0CCC" w:rsidP="00A87110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 w:rsidR="00A87110">
        <w:rPr>
          <w:rFonts w:ascii="Calibri" w:hAnsi="Calibri" w:cs="Calibri"/>
          <w:bCs/>
          <w:spacing w:val="-2"/>
          <w:szCs w:val="24"/>
        </w:rPr>
        <w:t>Helped develop proof-of-concept infrastructure for new IBM Security and Privacy consulting practice.</w:t>
      </w:r>
    </w:p>
    <w:p w14:paraId="317B3C84" w14:textId="1094A19A" w:rsidR="00FE08D3" w:rsidRPr="0077735A" w:rsidRDefault="00FE08D3" w:rsidP="002C57FA">
      <w:pPr>
        <w:tabs>
          <w:tab w:val="right" w:pos="10080"/>
        </w:tabs>
        <w:spacing w:before="12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7735A">
        <w:rPr>
          <w:rFonts w:ascii="Calibri" w:hAnsi="Calibri" w:cs="Calibri"/>
          <w:b/>
          <w:bCs/>
          <w:sz w:val="24"/>
          <w:szCs w:val="24"/>
        </w:rPr>
        <w:t>Lead Security Engineer</w:t>
      </w:r>
      <w:r w:rsidRPr="0077735A">
        <w:rPr>
          <w:rFonts w:ascii="Calibri" w:hAnsi="Calibri" w:cs="Calibri"/>
          <w:sz w:val="24"/>
          <w:szCs w:val="24"/>
        </w:rPr>
        <w:t xml:space="preserve">, </w:t>
      </w:r>
      <w:hyperlink r:id="rId77" w:history="1">
        <w:r w:rsidRPr="0077735A">
          <w:rPr>
            <w:rStyle w:val="Hyperlink"/>
            <w:rFonts w:ascii="Calibri" w:hAnsi="Calibri" w:cs="Calibri"/>
            <w:color w:val="auto"/>
            <w:sz w:val="24"/>
            <w:szCs w:val="24"/>
          </w:rPr>
          <w:t>Harris</w:t>
        </w:r>
      </w:hyperlink>
      <w:r w:rsidR="009060EA" w:rsidRPr="0077735A">
        <w:rPr>
          <w:rFonts w:cs="Calibri"/>
          <w:sz w:val="24"/>
          <w:szCs w:val="24"/>
        </w:rPr>
        <w:t xml:space="preserve">, </w:t>
      </w:r>
      <w:r w:rsidR="009060EA">
        <w:rPr>
          <w:rFonts w:cs="Calibri"/>
          <w:i/>
          <w:iCs/>
          <w:sz w:val="24"/>
          <w:szCs w:val="24"/>
        </w:rPr>
        <w:t xml:space="preserve">Melbourne, </w:t>
      </w:r>
      <w:r w:rsidR="00ED3230">
        <w:rPr>
          <w:rFonts w:cs="Calibri"/>
          <w:i/>
          <w:iCs/>
          <w:sz w:val="24"/>
          <w:szCs w:val="24"/>
        </w:rPr>
        <w:t>FL</w:t>
      </w:r>
      <w:r w:rsidR="00735C6D" w:rsidRPr="0077735A">
        <w:rPr>
          <w:rFonts w:ascii="Calibri" w:hAnsi="Calibri" w:cs="Calibri"/>
          <w:sz w:val="24"/>
          <w:szCs w:val="24"/>
        </w:rPr>
        <w:tab/>
      </w:r>
      <w:r w:rsidRPr="006B1BF2">
        <w:rPr>
          <w:rFonts w:ascii="Calibri" w:hAnsi="Calibri" w:cs="Calibri"/>
          <w:sz w:val="24"/>
          <w:szCs w:val="24"/>
        </w:rPr>
        <w:t>(1/1985 – 12/1994)</w:t>
      </w:r>
    </w:p>
    <w:p w14:paraId="51AC18A8" w14:textId="20159647" w:rsidR="00FE08D3" w:rsidRPr="00D13DEC" w:rsidRDefault="005A0CCC" w:rsidP="00D13DEC">
      <w:pPr>
        <w:tabs>
          <w:tab w:val="right" w:pos="10080"/>
        </w:tabs>
        <w:spacing w:after="0" w:line="240" w:lineRule="auto"/>
        <w:ind w:left="195"/>
        <w:rPr>
          <w:rFonts w:ascii="Calibri" w:hAnsi="Calibri" w:cs="Calibri"/>
          <w:bCs/>
          <w:spacing w:val="-2"/>
          <w:szCs w:val="24"/>
        </w:rPr>
      </w:pPr>
      <w:r w:rsidRPr="004B404D">
        <w:rPr>
          <w:rFonts w:ascii="Calibri" w:hAnsi="Calibri" w:cs="Calibri"/>
          <w:bCs/>
          <w:spacing w:val="-2"/>
          <w:szCs w:val="24"/>
        </w:rPr>
        <w:t>• </w:t>
      </w:r>
      <w:r>
        <w:rPr>
          <w:rFonts w:ascii="Calibri" w:hAnsi="Calibri" w:cs="Calibri"/>
          <w:bCs/>
          <w:spacing w:val="-2"/>
          <w:szCs w:val="24"/>
        </w:rPr>
        <w:t xml:space="preserve">First </w:t>
      </w:r>
      <w:r w:rsidR="00125893">
        <w:rPr>
          <w:rFonts w:ascii="Calibri" w:hAnsi="Calibri" w:cs="Calibri"/>
          <w:bCs/>
          <w:spacing w:val="-2"/>
          <w:szCs w:val="24"/>
        </w:rPr>
        <w:t xml:space="preserve">Metronet </w:t>
      </w:r>
      <w:r>
        <w:rPr>
          <w:rFonts w:ascii="Calibri" w:hAnsi="Calibri" w:cs="Calibri"/>
          <w:bCs/>
          <w:spacing w:val="-2"/>
          <w:szCs w:val="24"/>
        </w:rPr>
        <w:t>ISSO</w:t>
      </w:r>
      <w:r w:rsidR="00125893">
        <w:rPr>
          <w:rFonts w:ascii="Calibri" w:hAnsi="Calibri" w:cs="Calibri"/>
          <w:bCs/>
          <w:spacing w:val="-2"/>
          <w:szCs w:val="24"/>
        </w:rPr>
        <w:t>, lead first corporate security program, lead beta test lab, helped develop security products.</w:t>
      </w:r>
    </w:p>
    <w:sectPr w:rsidR="00FE08D3" w:rsidRPr="00D13DEC" w:rsidSect="003133AE">
      <w:type w:val="continuous"/>
      <w:pgSz w:w="12240" w:h="15840"/>
      <w:pgMar w:top="1080" w:right="1080" w:bottom="1080" w:left="108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66A25F3"/>
    <w:multiLevelType w:val="hybridMultilevel"/>
    <w:tmpl w:val="2A10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2C9A"/>
    <w:multiLevelType w:val="hybridMultilevel"/>
    <w:tmpl w:val="721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E9A"/>
    <w:multiLevelType w:val="hybridMultilevel"/>
    <w:tmpl w:val="71BCB5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71343A"/>
    <w:multiLevelType w:val="multilevel"/>
    <w:tmpl w:val="88EA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B0B2C"/>
    <w:multiLevelType w:val="multilevel"/>
    <w:tmpl w:val="7E1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47BFF"/>
    <w:multiLevelType w:val="multilevel"/>
    <w:tmpl w:val="871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6147D"/>
    <w:multiLevelType w:val="multilevel"/>
    <w:tmpl w:val="6A7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754E7"/>
    <w:multiLevelType w:val="multilevel"/>
    <w:tmpl w:val="D5A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015398">
    <w:abstractNumId w:val="4"/>
  </w:num>
  <w:num w:numId="2" w16cid:durableId="1155336293">
    <w:abstractNumId w:val="6"/>
  </w:num>
  <w:num w:numId="3" w16cid:durableId="1234005512">
    <w:abstractNumId w:val="3"/>
  </w:num>
  <w:num w:numId="4" w16cid:durableId="221916754">
    <w:abstractNumId w:val="7"/>
  </w:num>
  <w:num w:numId="5" w16cid:durableId="588659127">
    <w:abstractNumId w:val="5"/>
  </w:num>
  <w:num w:numId="6" w16cid:durableId="1934312465">
    <w:abstractNumId w:val="2"/>
  </w:num>
  <w:num w:numId="7" w16cid:durableId="2024820297">
    <w:abstractNumId w:val="0"/>
  </w:num>
  <w:num w:numId="8" w16cid:durableId="148165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5"/>
    <w:rsid w:val="000028FC"/>
    <w:rsid w:val="00002A72"/>
    <w:rsid w:val="0000516D"/>
    <w:rsid w:val="00016241"/>
    <w:rsid w:val="00016716"/>
    <w:rsid w:val="0002052D"/>
    <w:rsid w:val="00020D8B"/>
    <w:rsid w:val="00023A4E"/>
    <w:rsid w:val="00024759"/>
    <w:rsid w:val="000319D7"/>
    <w:rsid w:val="0003450B"/>
    <w:rsid w:val="0003760C"/>
    <w:rsid w:val="00042F72"/>
    <w:rsid w:val="00045DE0"/>
    <w:rsid w:val="00047435"/>
    <w:rsid w:val="00051A64"/>
    <w:rsid w:val="000534BD"/>
    <w:rsid w:val="0005624D"/>
    <w:rsid w:val="00057568"/>
    <w:rsid w:val="00057D7E"/>
    <w:rsid w:val="000666C3"/>
    <w:rsid w:val="00082085"/>
    <w:rsid w:val="00082BB9"/>
    <w:rsid w:val="0008525B"/>
    <w:rsid w:val="00086FD9"/>
    <w:rsid w:val="00092916"/>
    <w:rsid w:val="000A200A"/>
    <w:rsid w:val="000A58D3"/>
    <w:rsid w:val="000B23A2"/>
    <w:rsid w:val="000B4200"/>
    <w:rsid w:val="000B7C48"/>
    <w:rsid w:val="000C426B"/>
    <w:rsid w:val="000C484B"/>
    <w:rsid w:val="000C7193"/>
    <w:rsid w:val="000D6119"/>
    <w:rsid w:val="000D7689"/>
    <w:rsid w:val="000D798D"/>
    <w:rsid w:val="000E5880"/>
    <w:rsid w:val="000E638E"/>
    <w:rsid w:val="000F4A48"/>
    <w:rsid w:val="00102B01"/>
    <w:rsid w:val="00106090"/>
    <w:rsid w:val="0011330E"/>
    <w:rsid w:val="00121674"/>
    <w:rsid w:val="00123CE1"/>
    <w:rsid w:val="00125893"/>
    <w:rsid w:val="00125B5F"/>
    <w:rsid w:val="001300AD"/>
    <w:rsid w:val="00130232"/>
    <w:rsid w:val="00132582"/>
    <w:rsid w:val="00134B8B"/>
    <w:rsid w:val="00135541"/>
    <w:rsid w:val="00136472"/>
    <w:rsid w:val="00142245"/>
    <w:rsid w:val="00143032"/>
    <w:rsid w:val="001472F8"/>
    <w:rsid w:val="00147DEE"/>
    <w:rsid w:val="001612ED"/>
    <w:rsid w:val="001622F9"/>
    <w:rsid w:val="00165FE7"/>
    <w:rsid w:val="00167C2F"/>
    <w:rsid w:val="0017542F"/>
    <w:rsid w:val="00176C70"/>
    <w:rsid w:val="0018549A"/>
    <w:rsid w:val="00185BCF"/>
    <w:rsid w:val="00191A64"/>
    <w:rsid w:val="001953D7"/>
    <w:rsid w:val="001A0C4F"/>
    <w:rsid w:val="001A185A"/>
    <w:rsid w:val="001A1F8F"/>
    <w:rsid w:val="001A2DE9"/>
    <w:rsid w:val="001B117A"/>
    <w:rsid w:val="001B27CA"/>
    <w:rsid w:val="001C0247"/>
    <w:rsid w:val="001C16CD"/>
    <w:rsid w:val="001C5EBA"/>
    <w:rsid w:val="001D0B51"/>
    <w:rsid w:val="001D1532"/>
    <w:rsid w:val="001D631D"/>
    <w:rsid w:val="001E1510"/>
    <w:rsid w:val="001E519C"/>
    <w:rsid w:val="001F1E47"/>
    <w:rsid w:val="001F4A2E"/>
    <w:rsid w:val="001F7582"/>
    <w:rsid w:val="002039A3"/>
    <w:rsid w:val="002069FF"/>
    <w:rsid w:val="00211587"/>
    <w:rsid w:val="0021281A"/>
    <w:rsid w:val="002209E6"/>
    <w:rsid w:val="00220A79"/>
    <w:rsid w:val="00221DF0"/>
    <w:rsid w:val="00222BEE"/>
    <w:rsid w:val="002266EC"/>
    <w:rsid w:val="00227FE7"/>
    <w:rsid w:val="00231D9D"/>
    <w:rsid w:val="00234BBE"/>
    <w:rsid w:val="00234DB1"/>
    <w:rsid w:val="00236760"/>
    <w:rsid w:val="00237B66"/>
    <w:rsid w:val="00237E9B"/>
    <w:rsid w:val="00240375"/>
    <w:rsid w:val="00240951"/>
    <w:rsid w:val="00243377"/>
    <w:rsid w:val="00243C8C"/>
    <w:rsid w:val="002511CA"/>
    <w:rsid w:val="00253FF4"/>
    <w:rsid w:val="00257361"/>
    <w:rsid w:val="00260A95"/>
    <w:rsid w:val="00262C7F"/>
    <w:rsid w:val="0027086A"/>
    <w:rsid w:val="00273253"/>
    <w:rsid w:val="0027698D"/>
    <w:rsid w:val="00277963"/>
    <w:rsid w:val="00277D9A"/>
    <w:rsid w:val="00280614"/>
    <w:rsid w:val="0028082B"/>
    <w:rsid w:val="002822E9"/>
    <w:rsid w:val="00283F1C"/>
    <w:rsid w:val="0028475D"/>
    <w:rsid w:val="00297B0D"/>
    <w:rsid w:val="002A2BE4"/>
    <w:rsid w:val="002A2D81"/>
    <w:rsid w:val="002B02D9"/>
    <w:rsid w:val="002B2007"/>
    <w:rsid w:val="002B3FE9"/>
    <w:rsid w:val="002B4665"/>
    <w:rsid w:val="002C0BAE"/>
    <w:rsid w:val="002C3A71"/>
    <w:rsid w:val="002C57FA"/>
    <w:rsid w:val="002C601F"/>
    <w:rsid w:val="002C7F2C"/>
    <w:rsid w:val="002D67DE"/>
    <w:rsid w:val="002D783F"/>
    <w:rsid w:val="002E3284"/>
    <w:rsid w:val="002E4B8B"/>
    <w:rsid w:val="002E5440"/>
    <w:rsid w:val="002E7652"/>
    <w:rsid w:val="002F167A"/>
    <w:rsid w:val="0030169F"/>
    <w:rsid w:val="00305045"/>
    <w:rsid w:val="003133AE"/>
    <w:rsid w:val="00316364"/>
    <w:rsid w:val="003215AD"/>
    <w:rsid w:val="00321FFC"/>
    <w:rsid w:val="00332040"/>
    <w:rsid w:val="00333FB0"/>
    <w:rsid w:val="003349CF"/>
    <w:rsid w:val="00334EAC"/>
    <w:rsid w:val="00336692"/>
    <w:rsid w:val="003406DE"/>
    <w:rsid w:val="003407C1"/>
    <w:rsid w:val="0034081A"/>
    <w:rsid w:val="003421BF"/>
    <w:rsid w:val="00345C72"/>
    <w:rsid w:val="0035232B"/>
    <w:rsid w:val="00356417"/>
    <w:rsid w:val="0035779E"/>
    <w:rsid w:val="0036172E"/>
    <w:rsid w:val="00361E13"/>
    <w:rsid w:val="0037360C"/>
    <w:rsid w:val="003831D0"/>
    <w:rsid w:val="0038400D"/>
    <w:rsid w:val="00387F99"/>
    <w:rsid w:val="00396EDE"/>
    <w:rsid w:val="003974F1"/>
    <w:rsid w:val="003A58FC"/>
    <w:rsid w:val="003A7F6F"/>
    <w:rsid w:val="003B17D5"/>
    <w:rsid w:val="003D36CA"/>
    <w:rsid w:val="003D5127"/>
    <w:rsid w:val="003D742A"/>
    <w:rsid w:val="003E1A9B"/>
    <w:rsid w:val="003E3DF6"/>
    <w:rsid w:val="003F0E45"/>
    <w:rsid w:val="003F1AEE"/>
    <w:rsid w:val="003F29E6"/>
    <w:rsid w:val="003F3625"/>
    <w:rsid w:val="003F533F"/>
    <w:rsid w:val="00402851"/>
    <w:rsid w:val="00406D65"/>
    <w:rsid w:val="00407642"/>
    <w:rsid w:val="00407C0F"/>
    <w:rsid w:val="004117CA"/>
    <w:rsid w:val="004149DD"/>
    <w:rsid w:val="00415A5E"/>
    <w:rsid w:val="0041632A"/>
    <w:rsid w:val="004229DF"/>
    <w:rsid w:val="00422EDD"/>
    <w:rsid w:val="00424452"/>
    <w:rsid w:val="00433E72"/>
    <w:rsid w:val="00435B45"/>
    <w:rsid w:val="00436FAC"/>
    <w:rsid w:val="004378C5"/>
    <w:rsid w:val="004409A7"/>
    <w:rsid w:val="00445476"/>
    <w:rsid w:val="00445E42"/>
    <w:rsid w:val="00454F88"/>
    <w:rsid w:val="00463E73"/>
    <w:rsid w:val="004902FD"/>
    <w:rsid w:val="004A48EE"/>
    <w:rsid w:val="004A5B58"/>
    <w:rsid w:val="004B0BBC"/>
    <w:rsid w:val="004B2386"/>
    <w:rsid w:val="004B404D"/>
    <w:rsid w:val="004B4CC1"/>
    <w:rsid w:val="004B4FA5"/>
    <w:rsid w:val="004B5D75"/>
    <w:rsid w:val="004C17F1"/>
    <w:rsid w:val="004C5368"/>
    <w:rsid w:val="004D3CEF"/>
    <w:rsid w:val="004D482C"/>
    <w:rsid w:val="004D56C0"/>
    <w:rsid w:val="004E28AB"/>
    <w:rsid w:val="004E73ED"/>
    <w:rsid w:val="004F51C7"/>
    <w:rsid w:val="004F63F1"/>
    <w:rsid w:val="0050235E"/>
    <w:rsid w:val="005100DD"/>
    <w:rsid w:val="00511D1B"/>
    <w:rsid w:val="00522476"/>
    <w:rsid w:val="0053013B"/>
    <w:rsid w:val="00542C88"/>
    <w:rsid w:val="00545C4A"/>
    <w:rsid w:val="005501CD"/>
    <w:rsid w:val="005614AC"/>
    <w:rsid w:val="005648F2"/>
    <w:rsid w:val="00565C65"/>
    <w:rsid w:val="00565CF4"/>
    <w:rsid w:val="00580F95"/>
    <w:rsid w:val="00583E50"/>
    <w:rsid w:val="00595D80"/>
    <w:rsid w:val="005972AC"/>
    <w:rsid w:val="005A0CCC"/>
    <w:rsid w:val="005A1CE7"/>
    <w:rsid w:val="005C2A35"/>
    <w:rsid w:val="005C5DFF"/>
    <w:rsid w:val="005D0B6A"/>
    <w:rsid w:val="005D1088"/>
    <w:rsid w:val="005D1D55"/>
    <w:rsid w:val="005D5A34"/>
    <w:rsid w:val="005D649A"/>
    <w:rsid w:val="005D72A5"/>
    <w:rsid w:val="005E358F"/>
    <w:rsid w:val="005E36C5"/>
    <w:rsid w:val="005F17B2"/>
    <w:rsid w:val="005F2E0B"/>
    <w:rsid w:val="005F3A8F"/>
    <w:rsid w:val="00602FCC"/>
    <w:rsid w:val="00604F8E"/>
    <w:rsid w:val="00605551"/>
    <w:rsid w:val="00605CDC"/>
    <w:rsid w:val="00606767"/>
    <w:rsid w:val="00610065"/>
    <w:rsid w:val="00617EE9"/>
    <w:rsid w:val="0062115E"/>
    <w:rsid w:val="006249FE"/>
    <w:rsid w:val="00631E70"/>
    <w:rsid w:val="00641E68"/>
    <w:rsid w:val="0064679E"/>
    <w:rsid w:val="00646F68"/>
    <w:rsid w:val="0065692D"/>
    <w:rsid w:val="00662D59"/>
    <w:rsid w:val="00681F53"/>
    <w:rsid w:val="00691CE4"/>
    <w:rsid w:val="00692894"/>
    <w:rsid w:val="00694769"/>
    <w:rsid w:val="00694DAD"/>
    <w:rsid w:val="00695082"/>
    <w:rsid w:val="00695522"/>
    <w:rsid w:val="006A1A38"/>
    <w:rsid w:val="006B0092"/>
    <w:rsid w:val="006B1BF2"/>
    <w:rsid w:val="006D1D30"/>
    <w:rsid w:val="006D1FA1"/>
    <w:rsid w:val="006D2893"/>
    <w:rsid w:val="006D2C4E"/>
    <w:rsid w:val="006D5284"/>
    <w:rsid w:val="006D76DA"/>
    <w:rsid w:val="006E564D"/>
    <w:rsid w:val="006E5BE2"/>
    <w:rsid w:val="006F0946"/>
    <w:rsid w:val="006F2B20"/>
    <w:rsid w:val="007033A2"/>
    <w:rsid w:val="007035BA"/>
    <w:rsid w:val="0070388D"/>
    <w:rsid w:val="007038F2"/>
    <w:rsid w:val="00710855"/>
    <w:rsid w:val="00717D87"/>
    <w:rsid w:val="00720229"/>
    <w:rsid w:val="00730757"/>
    <w:rsid w:val="00733820"/>
    <w:rsid w:val="00735C6D"/>
    <w:rsid w:val="00736804"/>
    <w:rsid w:val="0074173E"/>
    <w:rsid w:val="00744CDF"/>
    <w:rsid w:val="0075087B"/>
    <w:rsid w:val="00752DD9"/>
    <w:rsid w:val="00757E13"/>
    <w:rsid w:val="00766AED"/>
    <w:rsid w:val="00767E16"/>
    <w:rsid w:val="0077281C"/>
    <w:rsid w:val="0077735A"/>
    <w:rsid w:val="00784881"/>
    <w:rsid w:val="00785344"/>
    <w:rsid w:val="007867F8"/>
    <w:rsid w:val="0078695F"/>
    <w:rsid w:val="00792AE9"/>
    <w:rsid w:val="00792B08"/>
    <w:rsid w:val="00793F5A"/>
    <w:rsid w:val="007A0061"/>
    <w:rsid w:val="007A1C96"/>
    <w:rsid w:val="007A47F4"/>
    <w:rsid w:val="007B1206"/>
    <w:rsid w:val="007B1EA5"/>
    <w:rsid w:val="007B5199"/>
    <w:rsid w:val="007B7687"/>
    <w:rsid w:val="007C1171"/>
    <w:rsid w:val="007C2175"/>
    <w:rsid w:val="007C3EA6"/>
    <w:rsid w:val="007D3956"/>
    <w:rsid w:val="007D7BCA"/>
    <w:rsid w:val="007E4073"/>
    <w:rsid w:val="007E4BBE"/>
    <w:rsid w:val="007F575C"/>
    <w:rsid w:val="007F5EBC"/>
    <w:rsid w:val="00815B90"/>
    <w:rsid w:val="0081744D"/>
    <w:rsid w:val="00817ED5"/>
    <w:rsid w:val="00833AAB"/>
    <w:rsid w:val="00842837"/>
    <w:rsid w:val="00845F68"/>
    <w:rsid w:val="00852357"/>
    <w:rsid w:val="008557A4"/>
    <w:rsid w:val="00856094"/>
    <w:rsid w:val="008662F8"/>
    <w:rsid w:val="008717DE"/>
    <w:rsid w:val="00877E29"/>
    <w:rsid w:val="008857EF"/>
    <w:rsid w:val="008874F4"/>
    <w:rsid w:val="008934F3"/>
    <w:rsid w:val="008A59BB"/>
    <w:rsid w:val="008B3B88"/>
    <w:rsid w:val="008C2D1F"/>
    <w:rsid w:val="008C4EE3"/>
    <w:rsid w:val="008C5014"/>
    <w:rsid w:val="008C6E2B"/>
    <w:rsid w:val="008D0923"/>
    <w:rsid w:val="008D7CAD"/>
    <w:rsid w:val="008E290A"/>
    <w:rsid w:val="008E49E9"/>
    <w:rsid w:val="008E55D2"/>
    <w:rsid w:val="008E6A16"/>
    <w:rsid w:val="008E72FA"/>
    <w:rsid w:val="008F1FFB"/>
    <w:rsid w:val="008F750D"/>
    <w:rsid w:val="008F7CC8"/>
    <w:rsid w:val="00900E3A"/>
    <w:rsid w:val="00904175"/>
    <w:rsid w:val="00904423"/>
    <w:rsid w:val="0090556F"/>
    <w:rsid w:val="009056EB"/>
    <w:rsid w:val="009060EA"/>
    <w:rsid w:val="00907943"/>
    <w:rsid w:val="009109AC"/>
    <w:rsid w:val="00910DBC"/>
    <w:rsid w:val="0092250F"/>
    <w:rsid w:val="009248F4"/>
    <w:rsid w:val="0092793B"/>
    <w:rsid w:val="009304E0"/>
    <w:rsid w:val="00934739"/>
    <w:rsid w:val="00934C0B"/>
    <w:rsid w:val="00937426"/>
    <w:rsid w:val="0094014E"/>
    <w:rsid w:val="00947DF0"/>
    <w:rsid w:val="009511E9"/>
    <w:rsid w:val="0095126E"/>
    <w:rsid w:val="00951AFE"/>
    <w:rsid w:val="00952B19"/>
    <w:rsid w:val="0095331A"/>
    <w:rsid w:val="009611C7"/>
    <w:rsid w:val="0096413B"/>
    <w:rsid w:val="00984EFF"/>
    <w:rsid w:val="00985154"/>
    <w:rsid w:val="00985C2A"/>
    <w:rsid w:val="0099025A"/>
    <w:rsid w:val="00997C77"/>
    <w:rsid w:val="009A7056"/>
    <w:rsid w:val="009B29A7"/>
    <w:rsid w:val="009B381C"/>
    <w:rsid w:val="009B7390"/>
    <w:rsid w:val="009C0D34"/>
    <w:rsid w:val="009C40FC"/>
    <w:rsid w:val="009C6491"/>
    <w:rsid w:val="009D0081"/>
    <w:rsid w:val="009D0203"/>
    <w:rsid w:val="009D33CA"/>
    <w:rsid w:val="009E5078"/>
    <w:rsid w:val="009F191A"/>
    <w:rsid w:val="009F2822"/>
    <w:rsid w:val="009F3D2D"/>
    <w:rsid w:val="009F4BEC"/>
    <w:rsid w:val="009F5CD9"/>
    <w:rsid w:val="009F7E44"/>
    <w:rsid w:val="00A0432B"/>
    <w:rsid w:val="00A05325"/>
    <w:rsid w:val="00A14D11"/>
    <w:rsid w:val="00A15E54"/>
    <w:rsid w:val="00A16218"/>
    <w:rsid w:val="00A20C04"/>
    <w:rsid w:val="00A249B5"/>
    <w:rsid w:val="00A27F43"/>
    <w:rsid w:val="00A3317C"/>
    <w:rsid w:val="00A33995"/>
    <w:rsid w:val="00A3408F"/>
    <w:rsid w:val="00A353DE"/>
    <w:rsid w:val="00A42AE7"/>
    <w:rsid w:val="00A432B9"/>
    <w:rsid w:val="00A476D1"/>
    <w:rsid w:val="00A510AA"/>
    <w:rsid w:val="00A57330"/>
    <w:rsid w:val="00A62F13"/>
    <w:rsid w:val="00A65B22"/>
    <w:rsid w:val="00A6631D"/>
    <w:rsid w:val="00A71037"/>
    <w:rsid w:val="00A7738F"/>
    <w:rsid w:val="00A8398D"/>
    <w:rsid w:val="00A863FC"/>
    <w:rsid w:val="00A87110"/>
    <w:rsid w:val="00A91351"/>
    <w:rsid w:val="00A97BE4"/>
    <w:rsid w:val="00AA30D7"/>
    <w:rsid w:val="00AA323B"/>
    <w:rsid w:val="00AA339D"/>
    <w:rsid w:val="00AA3BBE"/>
    <w:rsid w:val="00AA6FF1"/>
    <w:rsid w:val="00AB5C5B"/>
    <w:rsid w:val="00AC5CBB"/>
    <w:rsid w:val="00AC63F9"/>
    <w:rsid w:val="00AD1964"/>
    <w:rsid w:val="00AD2733"/>
    <w:rsid w:val="00AD2C60"/>
    <w:rsid w:val="00AD6251"/>
    <w:rsid w:val="00AE00CE"/>
    <w:rsid w:val="00AE0D9B"/>
    <w:rsid w:val="00AE1D1D"/>
    <w:rsid w:val="00AF65E7"/>
    <w:rsid w:val="00B03618"/>
    <w:rsid w:val="00B0515E"/>
    <w:rsid w:val="00B060F4"/>
    <w:rsid w:val="00B120A8"/>
    <w:rsid w:val="00B174BC"/>
    <w:rsid w:val="00B22121"/>
    <w:rsid w:val="00B22814"/>
    <w:rsid w:val="00B24390"/>
    <w:rsid w:val="00B3586E"/>
    <w:rsid w:val="00B43D56"/>
    <w:rsid w:val="00B445F3"/>
    <w:rsid w:val="00B51D93"/>
    <w:rsid w:val="00B55272"/>
    <w:rsid w:val="00B56D06"/>
    <w:rsid w:val="00B706DB"/>
    <w:rsid w:val="00B70BBD"/>
    <w:rsid w:val="00B72BF1"/>
    <w:rsid w:val="00B74C75"/>
    <w:rsid w:val="00B760EE"/>
    <w:rsid w:val="00B82F09"/>
    <w:rsid w:val="00B82F3E"/>
    <w:rsid w:val="00B865C4"/>
    <w:rsid w:val="00B871BB"/>
    <w:rsid w:val="00B92B9A"/>
    <w:rsid w:val="00B93B04"/>
    <w:rsid w:val="00B94FF5"/>
    <w:rsid w:val="00BA153C"/>
    <w:rsid w:val="00BA24FD"/>
    <w:rsid w:val="00BA3549"/>
    <w:rsid w:val="00BA5553"/>
    <w:rsid w:val="00BA56EA"/>
    <w:rsid w:val="00BA7A2B"/>
    <w:rsid w:val="00BB1895"/>
    <w:rsid w:val="00BC0B63"/>
    <w:rsid w:val="00BC57A8"/>
    <w:rsid w:val="00BD1B68"/>
    <w:rsid w:val="00BD2A78"/>
    <w:rsid w:val="00BD654D"/>
    <w:rsid w:val="00BE2CED"/>
    <w:rsid w:val="00BE5FFB"/>
    <w:rsid w:val="00BE6A70"/>
    <w:rsid w:val="00BF0380"/>
    <w:rsid w:val="00BF7B2B"/>
    <w:rsid w:val="00BF7D4B"/>
    <w:rsid w:val="00C011E1"/>
    <w:rsid w:val="00C10A7F"/>
    <w:rsid w:val="00C1455B"/>
    <w:rsid w:val="00C14C8B"/>
    <w:rsid w:val="00C26CBA"/>
    <w:rsid w:val="00C26E8C"/>
    <w:rsid w:val="00C31F53"/>
    <w:rsid w:val="00C4442E"/>
    <w:rsid w:val="00C53CCB"/>
    <w:rsid w:val="00C5472B"/>
    <w:rsid w:val="00C57694"/>
    <w:rsid w:val="00C57D49"/>
    <w:rsid w:val="00C64C5E"/>
    <w:rsid w:val="00C73173"/>
    <w:rsid w:val="00C73AF0"/>
    <w:rsid w:val="00C76D6A"/>
    <w:rsid w:val="00C8458C"/>
    <w:rsid w:val="00C848FB"/>
    <w:rsid w:val="00CA0600"/>
    <w:rsid w:val="00CA5A42"/>
    <w:rsid w:val="00CB5F95"/>
    <w:rsid w:val="00CB68B3"/>
    <w:rsid w:val="00CD2CC1"/>
    <w:rsid w:val="00CD35D8"/>
    <w:rsid w:val="00CD6308"/>
    <w:rsid w:val="00CE198A"/>
    <w:rsid w:val="00CE4437"/>
    <w:rsid w:val="00CE6F3A"/>
    <w:rsid w:val="00CF122E"/>
    <w:rsid w:val="00CF2673"/>
    <w:rsid w:val="00CF4E9F"/>
    <w:rsid w:val="00D0115D"/>
    <w:rsid w:val="00D13DEC"/>
    <w:rsid w:val="00D1623A"/>
    <w:rsid w:val="00D225B4"/>
    <w:rsid w:val="00D22683"/>
    <w:rsid w:val="00D23B25"/>
    <w:rsid w:val="00D25A5D"/>
    <w:rsid w:val="00D27884"/>
    <w:rsid w:val="00D27902"/>
    <w:rsid w:val="00D30115"/>
    <w:rsid w:val="00D30F46"/>
    <w:rsid w:val="00D316C4"/>
    <w:rsid w:val="00D374F7"/>
    <w:rsid w:val="00D405B4"/>
    <w:rsid w:val="00D42917"/>
    <w:rsid w:val="00D43ACD"/>
    <w:rsid w:val="00D45406"/>
    <w:rsid w:val="00D469FC"/>
    <w:rsid w:val="00D50163"/>
    <w:rsid w:val="00D53C1B"/>
    <w:rsid w:val="00D547EB"/>
    <w:rsid w:val="00D55968"/>
    <w:rsid w:val="00D57C92"/>
    <w:rsid w:val="00D71143"/>
    <w:rsid w:val="00D7154D"/>
    <w:rsid w:val="00D71A3B"/>
    <w:rsid w:val="00D73E29"/>
    <w:rsid w:val="00D83391"/>
    <w:rsid w:val="00D8543D"/>
    <w:rsid w:val="00D92D69"/>
    <w:rsid w:val="00D935B2"/>
    <w:rsid w:val="00D9572E"/>
    <w:rsid w:val="00D97C5F"/>
    <w:rsid w:val="00DA0FE1"/>
    <w:rsid w:val="00DB505B"/>
    <w:rsid w:val="00DB7E52"/>
    <w:rsid w:val="00DC17E7"/>
    <w:rsid w:val="00DD55BA"/>
    <w:rsid w:val="00DD5C00"/>
    <w:rsid w:val="00DD5CA3"/>
    <w:rsid w:val="00DD66CD"/>
    <w:rsid w:val="00DE1EEE"/>
    <w:rsid w:val="00DE5027"/>
    <w:rsid w:val="00DF1BBB"/>
    <w:rsid w:val="00DF428F"/>
    <w:rsid w:val="00DF50B5"/>
    <w:rsid w:val="00DF5570"/>
    <w:rsid w:val="00E02B4E"/>
    <w:rsid w:val="00E033BC"/>
    <w:rsid w:val="00E06B0F"/>
    <w:rsid w:val="00E10C30"/>
    <w:rsid w:val="00E11419"/>
    <w:rsid w:val="00E139B7"/>
    <w:rsid w:val="00E21469"/>
    <w:rsid w:val="00E234B5"/>
    <w:rsid w:val="00E234DC"/>
    <w:rsid w:val="00E238ED"/>
    <w:rsid w:val="00E310B9"/>
    <w:rsid w:val="00E3686A"/>
    <w:rsid w:val="00E406A2"/>
    <w:rsid w:val="00E4137C"/>
    <w:rsid w:val="00E47FA0"/>
    <w:rsid w:val="00E5178E"/>
    <w:rsid w:val="00E52184"/>
    <w:rsid w:val="00E56427"/>
    <w:rsid w:val="00E6116D"/>
    <w:rsid w:val="00E65DF2"/>
    <w:rsid w:val="00E70765"/>
    <w:rsid w:val="00E76C0C"/>
    <w:rsid w:val="00E80614"/>
    <w:rsid w:val="00E8283D"/>
    <w:rsid w:val="00E84389"/>
    <w:rsid w:val="00E85AAC"/>
    <w:rsid w:val="00E9418B"/>
    <w:rsid w:val="00E974CF"/>
    <w:rsid w:val="00EA6C1D"/>
    <w:rsid w:val="00EB0730"/>
    <w:rsid w:val="00EB0A6E"/>
    <w:rsid w:val="00EB3EEA"/>
    <w:rsid w:val="00EB4282"/>
    <w:rsid w:val="00EC0520"/>
    <w:rsid w:val="00EC06AC"/>
    <w:rsid w:val="00EC26C3"/>
    <w:rsid w:val="00EC2AFF"/>
    <w:rsid w:val="00EC3A1A"/>
    <w:rsid w:val="00EC7F48"/>
    <w:rsid w:val="00ED050F"/>
    <w:rsid w:val="00ED1F18"/>
    <w:rsid w:val="00ED28E0"/>
    <w:rsid w:val="00ED3230"/>
    <w:rsid w:val="00EE1673"/>
    <w:rsid w:val="00EF76B9"/>
    <w:rsid w:val="00F0288F"/>
    <w:rsid w:val="00F10E3A"/>
    <w:rsid w:val="00F15798"/>
    <w:rsid w:val="00F15FA5"/>
    <w:rsid w:val="00F24418"/>
    <w:rsid w:val="00F27820"/>
    <w:rsid w:val="00F31E43"/>
    <w:rsid w:val="00F32450"/>
    <w:rsid w:val="00F35099"/>
    <w:rsid w:val="00F40F68"/>
    <w:rsid w:val="00F46488"/>
    <w:rsid w:val="00F50412"/>
    <w:rsid w:val="00F516EF"/>
    <w:rsid w:val="00F51E61"/>
    <w:rsid w:val="00F54CCD"/>
    <w:rsid w:val="00F60BE1"/>
    <w:rsid w:val="00F7201C"/>
    <w:rsid w:val="00F720F3"/>
    <w:rsid w:val="00F76795"/>
    <w:rsid w:val="00F83323"/>
    <w:rsid w:val="00F84991"/>
    <w:rsid w:val="00F86F2B"/>
    <w:rsid w:val="00FA6484"/>
    <w:rsid w:val="00FA71D6"/>
    <w:rsid w:val="00FC015C"/>
    <w:rsid w:val="00FC359A"/>
    <w:rsid w:val="00FE08D3"/>
    <w:rsid w:val="00FE6644"/>
    <w:rsid w:val="00FF2A7B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0184"/>
  <w15:chartTrackingRefBased/>
  <w15:docId w15:val="{59D9BFCF-C43C-423D-8063-8262086A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E7"/>
  </w:style>
  <w:style w:type="paragraph" w:styleId="Heading1">
    <w:name w:val="heading 1"/>
    <w:basedOn w:val="Normal"/>
    <w:link w:val="Heading1Char"/>
    <w:uiPriority w:val="9"/>
    <w:qFormat/>
    <w:rsid w:val="00024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4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47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247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ig">
    <w:name w:val="text-big"/>
    <w:basedOn w:val="DefaultParagraphFont"/>
    <w:rsid w:val="00024759"/>
  </w:style>
  <w:style w:type="character" w:customStyle="1" w:styleId="text-count-doc">
    <w:name w:val="text-count-doc"/>
    <w:basedOn w:val="DefaultParagraphFont"/>
    <w:rsid w:val="00024759"/>
  </w:style>
  <w:style w:type="paragraph" w:customStyle="1" w:styleId="doc-h2-text">
    <w:name w:val="doc-h2-text"/>
    <w:basedOn w:val="Normal"/>
    <w:rsid w:val="0002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question">
    <w:name w:val="text-question"/>
    <w:basedOn w:val="Normal"/>
    <w:rsid w:val="0002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-name">
    <w:name w:val="expert-name"/>
    <w:basedOn w:val="Normal"/>
    <w:rsid w:val="0002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old">
    <w:name w:val="text-bold"/>
    <w:basedOn w:val="Normal"/>
    <w:rsid w:val="0002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-ft-vision">
    <w:name w:val="txt-ft-vision"/>
    <w:basedOn w:val="Normal"/>
    <w:rsid w:val="0002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2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oji">
    <w:name w:val="emoji"/>
    <w:basedOn w:val="DefaultParagraphFont"/>
    <w:rsid w:val="0035232B"/>
  </w:style>
  <w:style w:type="character" w:styleId="UnresolvedMention">
    <w:name w:val="Unresolved Mention"/>
    <w:basedOn w:val="DefaultParagraphFont"/>
    <w:uiPriority w:val="99"/>
    <w:semiHidden/>
    <w:unhideWhenUsed/>
    <w:rsid w:val="00CD35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9AC"/>
    <w:pPr>
      <w:widowControl w:val="0"/>
      <w:suppressAutoHyphens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A4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2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5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0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0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1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1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6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5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9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9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redly.com/badges/637c75cb-d71c-401d-a52e-618a231b557d" TargetMode="External"/><Relationship Id="rId21" Type="http://schemas.openxmlformats.org/officeDocument/2006/relationships/hyperlink" Target="https://Credly.com/badges/1c96705a-8b50-4638-add2-a2bcce245d6d" TargetMode="External"/><Relationship Id="rId42" Type="http://schemas.openxmlformats.org/officeDocument/2006/relationships/hyperlink" Target="https://csrc.nist.gov/publications/detail/sp/800-171A/final" TargetMode="External"/><Relationship Id="rId47" Type="http://schemas.openxmlformats.org/officeDocument/2006/relationships/hyperlink" Target="https://csrc.nist.gov/publications/detail/sp/800-39/final" TargetMode="External"/><Relationship Id="rId63" Type="http://schemas.openxmlformats.org/officeDocument/2006/relationships/hyperlink" Target="https://whitehouse.gov/omb/" TargetMode="External"/><Relationship Id="rId68" Type="http://schemas.openxmlformats.org/officeDocument/2006/relationships/hyperlink" Target="https://www.fmcsa.dot.gov/" TargetMode="External"/><Relationship Id="rId16" Type="http://schemas.openxmlformats.org/officeDocument/2006/relationships/hyperlink" Target="tel:+1-321-544-3642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Credly.com/badges/d61df4fe-7293-40a7-8857-429522dc8e50" TargetMode="External"/><Relationship Id="rId32" Type="http://schemas.openxmlformats.org/officeDocument/2006/relationships/hyperlink" Target="https://www.google.com/search?q=%22Morris+Junior+College+of+Business%22" TargetMode="External"/><Relationship Id="rId37" Type="http://schemas.openxmlformats.org/officeDocument/2006/relationships/hyperlink" Target="https://nvlpubs.nist.gov/nistpubs/SpecialPublications/NIST.SP.800-53r5.pdf" TargetMode="External"/><Relationship Id="rId40" Type="http://schemas.openxmlformats.org/officeDocument/2006/relationships/hyperlink" Target="https://www.cnss.gov/cnss/issuances/instructions.cfm" TargetMode="External"/><Relationship Id="rId45" Type="http://schemas.openxmlformats.org/officeDocument/2006/relationships/hyperlink" Target="https://csrc.nist.gov/publications/detail/sp/800-37/rev-2/final" TargetMode="External"/><Relationship Id="rId53" Type="http://schemas.openxmlformats.org/officeDocument/2006/relationships/hyperlink" Target="https://dhs.gov/" TargetMode="External"/><Relationship Id="rId58" Type="http://schemas.openxmlformats.org/officeDocument/2006/relationships/hyperlink" Target="https://energy.gov/" TargetMode="External"/><Relationship Id="rId66" Type="http://schemas.openxmlformats.org/officeDocument/2006/relationships/hyperlink" Target="https://transportation.gov/" TargetMode="External"/><Relationship Id="rId74" Type="http://schemas.openxmlformats.org/officeDocument/2006/relationships/hyperlink" Target="https://newstaff.com/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archives.gov/" TargetMode="External"/><Relationship Id="rId19" Type="http://schemas.openxmlformats.org/officeDocument/2006/relationships/hyperlink" Target="https://nvlpubs.nist.gov/nistpubs/SpecialPublications/NIST.SP.800-53Ar5.pdf" TargetMode="External"/><Relationship Id="rId14" Type="http://schemas.openxmlformats.org/officeDocument/2006/relationships/hyperlink" Target="https://HarveyNewstrom.com" TargetMode="External"/><Relationship Id="rId22" Type="http://schemas.openxmlformats.org/officeDocument/2006/relationships/hyperlink" Target="https://Credly.com/badges/8318f5f9-6005-42f3-8528-da35c9fd0380" TargetMode="External"/><Relationship Id="rId27" Type="http://schemas.openxmlformats.org/officeDocument/2006/relationships/hyperlink" Target="https://Credly.com/badges/b2a0971f-2964-426f-8505-fb2c6b8a97be" TargetMode="External"/><Relationship Id="rId30" Type="http://schemas.openxmlformats.org/officeDocument/2006/relationships/hyperlink" Target="https://credly.com/badges/886462b0-a303-4c4a-b4d0-f15df2ecc0ea" TargetMode="External"/><Relationship Id="rId35" Type="http://schemas.openxmlformats.org/officeDocument/2006/relationships/hyperlink" Target="https://nvlpubs.nist.gov/nistpubs/SpecialPublications/NIST.SP.800-181.pdf" TargetMode="External"/><Relationship Id="rId43" Type="http://schemas.openxmlformats.org/officeDocument/2006/relationships/hyperlink" Target="https://csrc.nist.gov/publications/detail/sp/800-172/final" TargetMode="External"/><Relationship Id="rId48" Type="http://schemas.openxmlformats.org/officeDocument/2006/relationships/hyperlink" Target="https://cia.gov/" TargetMode="External"/><Relationship Id="rId56" Type="http://schemas.openxmlformats.org/officeDocument/2006/relationships/hyperlink" Target="https://www.dcma.mil/" TargetMode="External"/><Relationship Id="rId64" Type="http://schemas.openxmlformats.org/officeDocument/2006/relationships/hyperlink" Target="https://www.gao.gov/" TargetMode="External"/><Relationship Id="rId69" Type="http://schemas.openxmlformats.org/officeDocument/2006/relationships/hyperlink" Target="https://epa.gov/" TargetMode="External"/><Relationship Id="rId77" Type="http://schemas.openxmlformats.org/officeDocument/2006/relationships/hyperlink" Target="https://harris.com/" TargetMode="External"/><Relationship Id="rId8" Type="http://schemas.openxmlformats.org/officeDocument/2006/relationships/hyperlink" Target="D://Documents/Newstaff/web/WebsiteNew/newstrom/newstrom/Newstrom%20Resume.txt" TargetMode="External"/><Relationship Id="rId51" Type="http://schemas.openxmlformats.org/officeDocument/2006/relationships/hyperlink" Target="https://fbi.gov/" TargetMode="External"/><Relationship Id="rId72" Type="http://schemas.openxmlformats.org/officeDocument/2006/relationships/hyperlink" Target="https://www.ibm.com/cloud/security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nkedIn.com/in/HarveyNewstrom" TargetMode="External"/><Relationship Id="rId17" Type="http://schemas.openxmlformats.org/officeDocument/2006/relationships/hyperlink" Target="https://harveynewstrom.com/newstrom/resume.html" TargetMode="External"/><Relationship Id="rId25" Type="http://schemas.openxmlformats.org/officeDocument/2006/relationships/hyperlink" Target="https://Credly.com/badges/6f4bd211-fbea-40ed-91b2-ee3caca7fd7f" TargetMode="External"/><Relationship Id="rId33" Type="http://schemas.openxmlformats.org/officeDocument/2006/relationships/hyperlink" Target="https://nvlpubs.nist.gov/nistpubs/SpecialPublications/NIST.SP.800-181.pdf" TargetMode="External"/><Relationship Id="rId38" Type="http://schemas.openxmlformats.org/officeDocument/2006/relationships/hyperlink" Target="https://nvlpubs.nist.gov/nistpubs/SpecialPublications/NIST.SP.800-53Ar5.pdf" TargetMode="External"/><Relationship Id="rId46" Type="http://schemas.openxmlformats.org/officeDocument/2006/relationships/hyperlink" Target="https://csrc.nist.gov/publications/detail/sp/800-30/rev-1/final" TargetMode="External"/><Relationship Id="rId59" Type="http://schemas.openxmlformats.org/officeDocument/2006/relationships/hyperlink" Target="https://sandia.gov/" TargetMode="External"/><Relationship Id="rId67" Type="http://schemas.openxmlformats.org/officeDocument/2006/relationships/hyperlink" Target="https://www.faa.gov/" TargetMode="External"/><Relationship Id="rId20" Type="http://schemas.openxmlformats.org/officeDocument/2006/relationships/hyperlink" Target="https://Credly.com/badges/8073ab7d-830b-4ae1-ada2-f0ccf34a56e2" TargetMode="External"/><Relationship Id="rId41" Type="http://schemas.openxmlformats.org/officeDocument/2006/relationships/hyperlink" Target="https://csrc.nist.gov/publications/detail/sp/800-171/rev-2/final" TargetMode="External"/><Relationship Id="rId54" Type="http://schemas.openxmlformats.org/officeDocument/2006/relationships/hyperlink" Target="https://www.defense.gov/" TargetMode="External"/><Relationship Id="rId62" Type="http://schemas.openxmlformats.org/officeDocument/2006/relationships/hyperlink" Target="https://www.gsa.gov/" TargetMode="External"/><Relationship Id="rId70" Type="http://schemas.openxmlformats.org/officeDocument/2006/relationships/hyperlink" Target="https://www.usda.gov/" TargetMode="External"/><Relationship Id="rId75" Type="http://schemas.openxmlformats.org/officeDocument/2006/relationships/hyperlink" Target="https://www.ibm.com/security/servic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D://Documents/Newstaff/web/WebsiteNew/newstrom/newstrom/Newstrom%20Resume.docx" TargetMode="External"/><Relationship Id="rId15" Type="http://schemas.openxmlformats.org/officeDocument/2006/relationships/hyperlink" Target="https://www.melbourneflorida.org/" TargetMode="External"/><Relationship Id="rId23" Type="http://schemas.openxmlformats.org/officeDocument/2006/relationships/hyperlink" Target="https://Credly.com/badges/bfadadac-1d1f-43ed-8c8b-b3e9a89504c7" TargetMode="External"/><Relationship Id="rId28" Type="http://schemas.openxmlformats.org/officeDocument/2006/relationships/hyperlink" Target="https://www.credly.com/badges/22c7bd07-4510-44fb-9642-5937f371e0f7" TargetMode="External"/><Relationship Id="rId36" Type="http://schemas.openxmlformats.org/officeDocument/2006/relationships/hyperlink" Target="https://nvlpubs.nist.gov/nistpubs/SpecialPublications/NIST.SP.800-181.pdf" TargetMode="External"/><Relationship Id="rId49" Type="http://schemas.openxmlformats.org/officeDocument/2006/relationships/hyperlink" Target="https://nsa.gov/" TargetMode="External"/><Relationship Id="rId57" Type="http://schemas.openxmlformats.org/officeDocument/2006/relationships/hyperlink" Target="https://www.darpa.mil/" TargetMode="External"/><Relationship Id="rId10" Type="http://schemas.openxmlformats.org/officeDocument/2006/relationships/hyperlink" Target="https://www.credly.com/users/harvey-newstrom/badges?sort=-state_updated_at" TargetMode="External"/><Relationship Id="rId31" Type="http://schemas.openxmlformats.org/officeDocument/2006/relationships/hyperlink" Target="https://www.barry.edu/" TargetMode="External"/><Relationship Id="rId44" Type="http://schemas.openxmlformats.org/officeDocument/2006/relationships/hyperlink" Target="https://csrc.nist.gov/publications/detail/sp/800-18/rev-1/final" TargetMode="External"/><Relationship Id="rId52" Type="http://schemas.openxmlformats.org/officeDocument/2006/relationships/hyperlink" Target="https://dni.gov/" TargetMode="External"/><Relationship Id="rId60" Type="http://schemas.openxmlformats.org/officeDocument/2006/relationships/hyperlink" Target="https://nist.gov/" TargetMode="External"/><Relationship Id="rId65" Type="http://schemas.openxmlformats.org/officeDocument/2006/relationships/hyperlink" Target="https://sec.gov/" TargetMode="External"/><Relationship Id="rId73" Type="http://schemas.openxmlformats.org/officeDocument/2006/relationships/hyperlink" Target="https://saic.com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mailto:mail@HarveyNewstrom.com" TargetMode="External"/><Relationship Id="rId18" Type="http://schemas.openxmlformats.org/officeDocument/2006/relationships/hyperlink" Target="https://nvlpubs.nist.gov/nistpubs/SpecialPublications/NIST.SP.800-53r5.pdf" TargetMode="External"/><Relationship Id="rId39" Type="http://schemas.openxmlformats.org/officeDocument/2006/relationships/hyperlink" Target="https://nvlpubs.nist.gov/nistpubs/SpecialPublications/NIST.SP.800-53B.pdf" TargetMode="External"/><Relationship Id="rId34" Type="http://schemas.openxmlformats.org/officeDocument/2006/relationships/hyperlink" Target="https://nvlpubs.nist.gov/nistpubs/SpecialPublications/NIST.SP.800-181.pdf" TargetMode="External"/><Relationship Id="rId50" Type="http://schemas.openxmlformats.org/officeDocument/2006/relationships/hyperlink" Target="https://www.nro.gov/" TargetMode="External"/><Relationship Id="rId55" Type="http://schemas.openxmlformats.org/officeDocument/2006/relationships/hyperlink" Target="https://www.disa.mil/" TargetMode="External"/><Relationship Id="rId76" Type="http://schemas.openxmlformats.org/officeDocument/2006/relationships/hyperlink" Target="https://newstaff.com/" TargetMode="External"/><Relationship Id="rId7" Type="http://schemas.openxmlformats.org/officeDocument/2006/relationships/hyperlink" Target="D://Documents/Newstaff/web/WebsiteNew/newstrom/newstrom/Newstrom%20Resume.pdf" TargetMode="External"/><Relationship Id="rId71" Type="http://schemas.openxmlformats.org/officeDocument/2006/relationships/hyperlink" Target="https://www.fs.fed.u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redly.com/badges/43df4388-c612-435d-9845-e059b67bf3b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B9D6-0A9F-4BF0-AFAB-7BF668A3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4551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Newstrom</dc:creator>
  <cp:keywords/>
  <dc:description/>
  <cp:lastModifiedBy>Harvey Newstrom</cp:lastModifiedBy>
  <cp:revision>139</cp:revision>
  <cp:lastPrinted>2024-01-10T21:19:00Z</cp:lastPrinted>
  <dcterms:created xsi:type="dcterms:W3CDTF">2021-04-29T23:35:00Z</dcterms:created>
  <dcterms:modified xsi:type="dcterms:W3CDTF">2024-01-10T21:20:00Z</dcterms:modified>
</cp:coreProperties>
</file>